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51" w:rsidRDefault="00B26FBF" w:rsidP="00002908">
      <w:pPr>
        <w:spacing w:after="200" w:line="276" w:lineRule="auto"/>
        <w:ind w:right="-24"/>
        <w:jc w:val="right"/>
        <w:rPr>
          <w:bCs/>
        </w:rPr>
      </w:pPr>
      <w:r>
        <w:rPr>
          <w:bCs/>
        </w:rPr>
        <w:t>УТВЕРЖДАЮ</w:t>
      </w:r>
    </w:p>
    <w:p w:rsidR="00B26FBF" w:rsidRDefault="00B26FBF" w:rsidP="00125B49">
      <w:pPr>
        <w:spacing w:after="200" w:line="276" w:lineRule="auto"/>
        <w:ind w:right="-24"/>
        <w:jc w:val="right"/>
        <w:rPr>
          <w:bCs/>
        </w:rPr>
      </w:pPr>
      <w:r>
        <w:rPr>
          <w:bCs/>
        </w:rPr>
        <w:t>Генеральный директор</w:t>
      </w:r>
    </w:p>
    <w:p w:rsidR="00B26FBF" w:rsidRPr="002B0B14" w:rsidRDefault="009E2EC2" w:rsidP="00125B49">
      <w:pPr>
        <w:spacing w:after="200" w:line="276" w:lineRule="auto"/>
        <w:ind w:right="-24"/>
        <w:jc w:val="right"/>
        <w:rPr>
          <w:bCs/>
        </w:rPr>
      </w:pPr>
      <w:r w:rsidRPr="002B0B14">
        <w:rPr>
          <w:bCs/>
        </w:rPr>
        <w:t>____________________</w:t>
      </w:r>
    </w:p>
    <w:p w:rsidR="00B26FBF" w:rsidRDefault="00B26FBF" w:rsidP="00125B49">
      <w:pPr>
        <w:spacing w:after="200" w:line="276" w:lineRule="auto"/>
        <w:ind w:right="-24"/>
        <w:jc w:val="right"/>
        <w:rPr>
          <w:bCs/>
        </w:rPr>
      </w:pPr>
      <w:r>
        <w:rPr>
          <w:bCs/>
        </w:rPr>
        <w:t>«___»</w:t>
      </w:r>
      <w:r w:rsidR="008374AB" w:rsidRPr="00684C4B">
        <w:rPr>
          <w:bCs/>
        </w:rPr>
        <w:t xml:space="preserve"> </w:t>
      </w:r>
      <w:r>
        <w:rPr>
          <w:bCs/>
        </w:rPr>
        <w:t>______________2020 г.</w:t>
      </w: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Default="00B26FBF" w:rsidP="00B26FBF">
      <w:pPr>
        <w:spacing w:after="200" w:line="276" w:lineRule="auto"/>
        <w:jc w:val="right"/>
        <w:rPr>
          <w:bCs/>
        </w:rPr>
      </w:pPr>
    </w:p>
    <w:p w:rsidR="00B26FBF" w:rsidRPr="00A846A0" w:rsidRDefault="0012123A" w:rsidP="00B26FBF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</w:t>
      </w:r>
      <w:r w:rsidR="00A846A0">
        <w:rPr>
          <w:b/>
          <w:bCs/>
          <w:sz w:val="28"/>
          <w:szCs w:val="28"/>
        </w:rPr>
        <w:t>Е</w:t>
      </w:r>
    </w:p>
    <w:p w:rsidR="00B26FBF" w:rsidRDefault="009E2EC2" w:rsidP="00B26FBF">
      <w:pPr>
        <w:spacing w:after="200" w:line="276" w:lineRule="auto"/>
        <w:jc w:val="center"/>
        <w:rPr>
          <w:bCs/>
        </w:rPr>
      </w:pPr>
      <w:r>
        <w:rPr>
          <w:b/>
          <w:bCs/>
          <w:sz w:val="28"/>
          <w:szCs w:val="28"/>
        </w:rPr>
        <w:t xml:space="preserve">НА РАЗРАБОТКУ </w:t>
      </w:r>
      <w:r w:rsidR="00D92F9D">
        <w:rPr>
          <w:b/>
          <w:bCs/>
          <w:sz w:val="28"/>
          <w:szCs w:val="28"/>
        </w:rPr>
        <w:t>ОБЩЕГРУППОВЫХ МЕТОДОЛОГИЧЕСКИХ ДОКУМЕНТОВ И ФУНКЦИОНАЛЬНЫХ ТРЕБОВАНИЙ К АВТОМАТИЗИРОВАННОЙ СИСТЕМЕ В РАМКАХ ФИНАНСОВОГО КОНТУРА ДЛЯ ГРУППЫ КОМПАНИЙ «РУСГАЗДОБЫЧА»</w:t>
      </w: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B26FBF" w:rsidRDefault="00B26FBF">
      <w:pPr>
        <w:spacing w:after="200" w:line="276" w:lineRule="auto"/>
        <w:rPr>
          <w:bCs/>
        </w:rPr>
      </w:pPr>
    </w:p>
    <w:p w:rsidR="00440551" w:rsidRDefault="0044055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440551" w:rsidRDefault="00440551">
      <w:pPr>
        <w:spacing w:after="200" w:line="276" w:lineRule="auto"/>
        <w:rPr>
          <w:bCs/>
        </w:rPr>
      </w:pPr>
    </w:p>
    <w:p w:rsidR="00B26FBF" w:rsidRDefault="00B26FBF" w:rsidP="00B26FBF">
      <w:pPr>
        <w:pStyle w:val="13"/>
        <w:shd w:val="clear" w:color="auto" w:fill="auto"/>
        <w:ind w:left="2020" w:right="1980" w:hanging="35"/>
        <w:rPr>
          <w:b/>
          <w:bCs/>
        </w:rPr>
      </w:pPr>
      <w:r>
        <w:rPr>
          <w:b/>
          <w:bCs/>
        </w:rPr>
        <w:t xml:space="preserve">СОГЛАСУЮЩИЕ от </w:t>
      </w:r>
      <w:r w:rsidR="009E2EC2">
        <w:rPr>
          <w:b/>
          <w:bCs/>
        </w:rPr>
        <w:t>_________________________________</w:t>
      </w:r>
    </w:p>
    <w:tbl>
      <w:tblPr>
        <w:tblStyle w:val="af3"/>
        <w:tblpPr w:leftFromText="180" w:rightFromText="180" w:vertAnchor="text" w:horzAnchor="margin" w:tblpY="310"/>
        <w:tblW w:w="10343" w:type="dxa"/>
        <w:tblLook w:val="04A0" w:firstRow="1" w:lastRow="0" w:firstColumn="1" w:lastColumn="0" w:noHBand="0" w:noVBand="1"/>
      </w:tblPr>
      <w:tblGrid>
        <w:gridCol w:w="988"/>
        <w:gridCol w:w="2126"/>
        <w:gridCol w:w="3685"/>
        <w:gridCol w:w="3544"/>
      </w:tblGrid>
      <w:tr w:rsidR="00B26FBF" w:rsidRPr="00170618" w:rsidTr="00125B49">
        <w:tc>
          <w:tcPr>
            <w:tcW w:w="988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70618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126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85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B26FBF" w:rsidRPr="00170618" w:rsidTr="00125B49">
        <w:tc>
          <w:tcPr>
            <w:tcW w:w="988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6FBF" w:rsidRPr="00170618" w:rsidTr="00125B49">
        <w:tc>
          <w:tcPr>
            <w:tcW w:w="988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6FBF" w:rsidRPr="00170618" w:rsidTr="00125B49">
        <w:tc>
          <w:tcPr>
            <w:tcW w:w="988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26FBF" w:rsidRPr="00170618" w:rsidTr="00125B49">
        <w:tc>
          <w:tcPr>
            <w:tcW w:w="988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26FBF" w:rsidRPr="00170618" w:rsidRDefault="00B26FBF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2EC2" w:rsidRPr="00170618" w:rsidTr="00125B49">
        <w:tc>
          <w:tcPr>
            <w:tcW w:w="988" w:type="dxa"/>
            <w:vAlign w:val="center"/>
          </w:tcPr>
          <w:p w:rsidR="009E2EC2" w:rsidRPr="00125B49" w:rsidRDefault="009E2EC2" w:rsidP="00B24C7C">
            <w:pPr>
              <w:pStyle w:val="32"/>
              <w:shd w:val="clear" w:color="auto" w:fill="auto"/>
              <w:ind w:left="0"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827618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E2EC2" w:rsidRPr="00170618" w:rsidRDefault="009E2EC2" w:rsidP="00B24C7C">
            <w:pPr>
              <w:pStyle w:val="32"/>
              <w:shd w:val="clear" w:color="auto" w:fill="auto"/>
              <w:ind w:left="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B26FBF" w:rsidRDefault="00B26FBF" w:rsidP="00B26FBF">
      <w:pPr>
        <w:pStyle w:val="13"/>
        <w:shd w:val="clear" w:color="auto" w:fill="auto"/>
        <w:ind w:left="2020" w:right="1980" w:hanging="35"/>
        <w:rPr>
          <w:b/>
          <w:bCs/>
          <w:sz w:val="20"/>
          <w:szCs w:val="20"/>
        </w:rPr>
      </w:pPr>
    </w:p>
    <w:p w:rsidR="00B26FBF" w:rsidRDefault="00B26FBF">
      <w:pPr>
        <w:spacing w:after="200" w:line="276" w:lineRule="auto"/>
        <w:rPr>
          <w:bCs/>
        </w:rPr>
      </w:pPr>
      <w:r>
        <w:rPr>
          <w:bCs/>
        </w:rPr>
        <w:br w:type="page"/>
      </w:r>
    </w:p>
    <w:bookmarkStart w:id="0" w:name="_Toc55997348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33430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3BDA" w:rsidRPr="003E7A3B" w:rsidRDefault="004F3BDA">
          <w:pPr>
            <w:pStyle w:val="af7"/>
            <w:rPr>
              <w:rFonts w:ascii="Times New Roman" w:hAnsi="Times New Roman" w:cs="Times New Roman"/>
            </w:rPr>
          </w:pPr>
          <w:r w:rsidRPr="003E7A3B">
            <w:rPr>
              <w:rFonts w:ascii="Times New Roman" w:hAnsi="Times New Roman" w:cs="Times New Roman"/>
            </w:rPr>
            <w:t>Оглавление</w:t>
          </w:r>
        </w:p>
        <w:p w:rsidR="00A2274F" w:rsidRDefault="004F3BDA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232091" w:history="1">
            <w:r w:rsidR="00A2274F" w:rsidRPr="007360BA">
              <w:rPr>
                <w:rStyle w:val="af8"/>
                <w:rFonts w:eastAsiaTheme="majorEastAsia"/>
                <w:noProof/>
              </w:rPr>
              <w:t>1.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Назначение документа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_Toc60232091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4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2" w:history="1">
            <w:r w:rsidR="00A2274F" w:rsidRPr="007360BA">
              <w:rPr>
                <w:rStyle w:val="af8"/>
                <w:rFonts w:eastAsiaTheme="majorEastAsia"/>
                <w:noProof/>
              </w:rPr>
              <w:t>2.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Организационный объем проекта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_Toc60232092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4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3" w:history="1">
            <w:r w:rsidR="00A2274F" w:rsidRPr="007360BA">
              <w:rPr>
                <w:rStyle w:val="af8"/>
                <w:rFonts w:eastAsiaTheme="majorEastAsia"/>
                <w:noProof/>
              </w:rPr>
              <w:t>3.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Термины, определения и сокращения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_Toc60232093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4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4" w:history="1">
            <w:r w:rsidR="00A2274F" w:rsidRPr="007360BA">
              <w:rPr>
                <w:rStyle w:val="af8"/>
                <w:rFonts w:eastAsiaTheme="majorEastAsia"/>
                <w:noProof/>
              </w:rPr>
              <w:t>4.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Предпосылки и цели проекта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_Toc60232094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5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5" w:history="1">
            <w:r w:rsidR="00A2274F" w:rsidRPr="007360BA">
              <w:rPr>
                <w:rStyle w:val="af8"/>
                <w:rFonts w:eastAsiaTheme="majorEastAsia"/>
                <w:noProof/>
              </w:rPr>
              <w:t>5.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Ожидаемые результаты проекта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_Toc60232095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5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6" w:history="1">
            <w:r w:rsidR="00A2274F" w:rsidRPr="007360BA">
              <w:rPr>
                <w:rStyle w:val="af8"/>
                <w:rFonts w:eastAsiaTheme="majorEastAsia"/>
                <w:noProof/>
              </w:rPr>
              <w:t>6.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Функциональные требования к автоматизации финансовой функции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_Toc60232096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6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7" w:history="1">
            <w:r w:rsidR="00A2274F" w:rsidRPr="007360BA">
              <w:rPr>
                <w:rStyle w:val="af8"/>
                <w:rFonts w:eastAsiaTheme="majorEastAsia"/>
                <w:noProof/>
              </w:rPr>
              <w:t>7.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разработке единой методологии бухгалтерского, налогового и управленческого учета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_Toc60232097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8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8" w:history="1">
            <w:r w:rsidR="00A2274F" w:rsidRPr="007360BA">
              <w:rPr>
                <w:rStyle w:val="af8"/>
                <w:rFonts w:eastAsiaTheme="majorEastAsia"/>
                <w:noProof/>
              </w:rPr>
              <w:t>8.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Гармонизации НСИ в рамках бухгалтерского, налогового и управленческого учета Группы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_Toc60232098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9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099" w:history="1">
            <w:r w:rsidR="00A2274F" w:rsidRPr="007360BA">
              <w:rPr>
                <w:rStyle w:val="af8"/>
                <w:rFonts w:eastAsiaTheme="majorEastAsia"/>
                <w:noProof/>
              </w:rPr>
              <w:t>9.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разработке методологии по блоку «Бюджетирование и управленческая отчетность»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_Toc60232099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9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0" w:history="1">
            <w:r w:rsidR="00A2274F" w:rsidRPr="007360BA">
              <w:rPr>
                <w:rStyle w:val="af8"/>
                <w:rFonts w:eastAsiaTheme="majorEastAsia"/>
                <w:noProof/>
              </w:rPr>
              <w:t>10.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разработке методологии по блоку «Управление движением денежных средств (Казначейство)»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_Toc60232100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10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1" w:history="1">
            <w:r w:rsidR="00A2274F" w:rsidRPr="007360BA">
              <w:rPr>
                <w:rStyle w:val="af8"/>
                <w:rFonts w:eastAsiaTheme="majorEastAsia"/>
                <w:noProof/>
              </w:rPr>
              <w:t>11.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разработке методологии по блоку «Управление договорами»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_Toc60232101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11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2" w:history="1">
            <w:r w:rsidR="00A2274F" w:rsidRPr="007360BA">
              <w:rPr>
                <w:rStyle w:val="af8"/>
                <w:rFonts w:eastAsiaTheme="majorEastAsia"/>
                <w:noProof/>
              </w:rPr>
              <w:t>12.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Техническое задание к разработке методологии по блоку «Закупки»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_Toc60232102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11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3" w:history="1">
            <w:r w:rsidR="00A2274F" w:rsidRPr="007360BA">
              <w:rPr>
                <w:rStyle w:val="af8"/>
                <w:rFonts w:eastAsiaTheme="majorEastAsia"/>
                <w:noProof/>
              </w:rPr>
              <w:t>13.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Функциональные требования для разработки финансовых КПЭ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_Toc60232103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11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4" w:history="1">
            <w:r w:rsidR="00A2274F" w:rsidRPr="007360BA">
              <w:rPr>
                <w:rStyle w:val="af8"/>
                <w:rFonts w:eastAsiaTheme="majorEastAsia"/>
                <w:noProof/>
              </w:rPr>
              <w:t>14.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Перечень ограничений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_Toc60232104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12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5" w:history="1">
            <w:r w:rsidR="00A2274F" w:rsidRPr="007360BA">
              <w:rPr>
                <w:rStyle w:val="af8"/>
                <w:rFonts w:eastAsiaTheme="majorEastAsia"/>
                <w:noProof/>
              </w:rPr>
              <w:t>15.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Критерии успешности выполнения работ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_Toc60232105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12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A2274F" w:rsidRDefault="00C7614C">
          <w:pPr>
            <w:pStyle w:val="16"/>
            <w:tabs>
              <w:tab w:val="left" w:pos="66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0232106" w:history="1">
            <w:r w:rsidR="00A2274F" w:rsidRPr="007360BA">
              <w:rPr>
                <w:rStyle w:val="af8"/>
                <w:rFonts w:eastAsiaTheme="majorEastAsia"/>
                <w:noProof/>
              </w:rPr>
              <w:t>16.</w:t>
            </w:r>
            <w:r w:rsidR="00A22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2274F" w:rsidRPr="007360BA">
              <w:rPr>
                <w:rStyle w:val="af8"/>
                <w:rFonts w:eastAsiaTheme="majorEastAsia"/>
                <w:noProof/>
              </w:rPr>
              <w:t>Требования к Исполнителю</w:t>
            </w:r>
            <w:r w:rsidR="00A2274F">
              <w:rPr>
                <w:noProof/>
                <w:webHidden/>
              </w:rPr>
              <w:tab/>
            </w:r>
            <w:r w:rsidR="00A2274F">
              <w:rPr>
                <w:noProof/>
                <w:webHidden/>
              </w:rPr>
              <w:fldChar w:fldCharType="begin"/>
            </w:r>
            <w:r w:rsidR="00A2274F">
              <w:rPr>
                <w:noProof/>
                <w:webHidden/>
              </w:rPr>
              <w:instrText xml:space="preserve"> PAGEREF _Toc60232106 \h </w:instrText>
            </w:r>
            <w:r w:rsidR="00A2274F">
              <w:rPr>
                <w:noProof/>
                <w:webHidden/>
              </w:rPr>
            </w:r>
            <w:r w:rsidR="00A2274F">
              <w:rPr>
                <w:noProof/>
                <w:webHidden/>
              </w:rPr>
              <w:fldChar w:fldCharType="separate"/>
            </w:r>
            <w:r w:rsidR="00A2274F">
              <w:rPr>
                <w:noProof/>
                <w:webHidden/>
              </w:rPr>
              <w:t>12</w:t>
            </w:r>
            <w:r w:rsidR="00A2274F">
              <w:rPr>
                <w:noProof/>
                <w:webHidden/>
              </w:rPr>
              <w:fldChar w:fldCharType="end"/>
            </w:r>
          </w:hyperlink>
        </w:p>
        <w:p w:rsidR="004F3BDA" w:rsidRDefault="004F3BDA">
          <w:r>
            <w:rPr>
              <w:b/>
              <w:bCs/>
            </w:rPr>
            <w:fldChar w:fldCharType="end"/>
          </w:r>
        </w:p>
      </w:sdtContent>
    </w:sdt>
    <w:p w:rsidR="004F3BDA" w:rsidRDefault="004F3BDA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br w:type="page"/>
      </w:r>
    </w:p>
    <w:p w:rsidR="004F3BDA" w:rsidRPr="00A25C5F" w:rsidRDefault="004F3BDA" w:rsidP="004B4D71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1" w:name="_Toc60232091"/>
      <w:r w:rsidRPr="00A25C5F">
        <w:lastRenderedPageBreak/>
        <w:t>Назначение документа</w:t>
      </w:r>
      <w:bookmarkEnd w:id="1"/>
      <w:bookmarkEnd w:id="0"/>
    </w:p>
    <w:p w:rsidR="004F3BDA" w:rsidRPr="005B497B" w:rsidRDefault="004F3BDA" w:rsidP="00125B49">
      <w:pPr>
        <w:pStyle w:val="13"/>
        <w:shd w:val="clear" w:color="auto" w:fill="auto"/>
        <w:ind w:right="-8" w:firstLine="567"/>
        <w:jc w:val="both"/>
        <w:rPr>
          <w:bCs/>
          <w:sz w:val="24"/>
          <w:szCs w:val="24"/>
        </w:rPr>
      </w:pPr>
      <w:r w:rsidRPr="005B497B">
        <w:rPr>
          <w:bCs/>
          <w:sz w:val="24"/>
          <w:szCs w:val="24"/>
        </w:rPr>
        <w:t>Настоящий документ описывает основные функциональные</w:t>
      </w:r>
      <w:r w:rsidR="009E2EC2" w:rsidRPr="005B497B">
        <w:rPr>
          <w:bCs/>
          <w:sz w:val="24"/>
          <w:szCs w:val="24"/>
        </w:rPr>
        <w:t xml:space="preserve"> и организационные </w:t>
      </w:r>
      <w:r w:rsidRPr="005B497B">
        <w:rPr>
          <w:bCs/>
          <w:sz w:val="24"/>
          <w:szCs w:val="24"/>
        </w:rPr>
        <w:t xml:space="preserve">требования к </w:t>
      </w:r>
      <w:r w:rsidR="009E2EC2" w:rsidRPr="005B497B">
        <w:rPr>
          <w:bCs/>
          <w:sz w:val="24"/>
          <w:szCs w:val="24"/>
        </w:rPr>
        <w:t xml:space="preserve">разработке единой </w:t>
      </w:r>
      <w:proofErr w:type="spellStart"/>
      <w:r w:rsidR="009E2EC2" w:rsidRPr="005B497B">
        <w:rPr>
          <w:bCs/>
          <w:sz w:val="24"/>
          <w:szCs w:val="24"/>
        </w:rPr>
        <w:t>общегрупповой</w:t>
      </w:r>
      <w:proofErr w:type="spellEnd"/>
      <w:r w:rsidR="009E2EC2" w:rsidRPr="005B497B">
        <w:rPr>
          <w:bCs/>
          <w:sz w:val="24"/>
          <w:szCs w:val="24"/>
        </w:rPr>
        <w:t xml:space="preserve"> методологии</w:t>
      </w:r>
      <w:r w:rsidR="00764EC1" w:rsidRPr="005B497B">
        <w:rPr>
          <w:bCs/>
          <w:sz w:val="24"/>
          <w:szCs w:val="24"/>
        </w:rPr>
        <w:t xml:space="preserve"> </w:t>
      </w:r>
      <w:r w:rsidR="00A70E4E">
        <w:rPr>
          <w:bCs/>
          <w:sz w:val="24"/>
          <w:szCs w:val="24"/>
        </w:rPr>
        <w:t xml:space="preserve">и функциональных требований к автоматизированной системе для финансового контура </w:t>
      </w:r>
      <w:r w:rsidR="009E2EC2" w:rsidRPr="005B497B">
        <w:rPr>
          <w:bCs/>
          <w:sz w:val="24"/>
          <w:szCs w:val="24"/>
        </w:rPr>
        <w:t>компаний Группы</w:t>
      </w:r>
      <w:r w:rsidR="00341EED" w:rsidRPr="00F61EF3">
        <w:rPr>
          <w:bCs/>
          <w:sz w:val="24"/>
          <w:szCs w:val="24"/>
        </w:rPr>
        <w:t xml:space="preserve"> </w:t>
      </w:r>
      <w:r w:rsidR="00341EED">
        <w:rPr>
          <w:bCs/>
          <w:sz w:val="24"/>
          <w:szCs w:val="24"/>
        </w:rPr>
        <w:t>АО «</w:t>
      </w:r>
      <w:proofErr w:type="spellStart"/>
      <w:r w:rsidR="00341EED">
        <w:rPr>
          <w:bCs/>
          <w:sz w:val="24"/>
          <w:szCs w:val="24"/>
        </w:rPr>
        <w:t>РусГазДобыча</w:t>
      </w:r>
      <w:proofErr w:type="spellEnd"/>
      <w:r w:rsidR="00341EED">
        <w:rPr>
          <w:bCs/>
          <w:sz w:val="24"/>
          <w:szCs w:val="24"/>
        </w:rPr>
        <w:t>» (</w:t>
      </w:r>
      <w:r w:rsidR="00F61EF3">
        <w:rPr>
          <w:bCs/>
          <w:sz w:val="24"/>
          <w:szCs w:val="24"/>
        </w:rPr>
        <w:t xml:space="preserve">далее </w:t>
      </w:r>
      <w:r w:rsidR="007B3E78">
        <w:rPr>
          <w:bCs/>
          <w:sz w:val="24"/>
          <w:szCs w:val="24"/>
        </w:rPr>
        <w:t>–</w:t>
      </w:r>
      <w:r w:rsidR="00341EED">
        <w:rPr>
          <w:bCs/>
          <w:sz w:val="24"/>
          <w:szCs w:val="24"/>
        </w:rPr>
        <w:t xml:space="preserve"> Группа) </w:t>
      </w:r>
      <w:r w:rsidRPr="005B497B">
        <w:rPr>
          <w:bCs/>
          <w:sz w:val="24"/>
          <w:szCs w:val="24"/>
        </w:rPr>
        <w:t>и является приложением к конкурсной документации.</w:t>
      </w:r>
      <w:r w:rsidR="009E2EC2" w:rsidRPr="005B497B">
        <w:rPr>
          <w:bCs/>
          <w:sz w:val="24"/>
          <w:szCs w:val="24"/>
        </w:rPr>
        <w:t xml:space="preserve"> Разрабатываемая методология ляжет в основу автоматизации компаний Группы, при этом сама автоматизация не является предметом данного конкурса.</w:t>
      </w:r>
      <w:r w:rsidRPr="005B497B">
        <w:rPr>
          <w:bCs/>
          <w:sz w:val="24"/>
          <w:szCs w:val="24"/>
        </w:rPr>
        <w:t xml:space="preserve"> Информация, приведенная в данном документе, достаточна </w:t>
      </w:r>
      <w:r w:rsidR="0034023A" w:rsidRPr="005B497B">
        <w:rPr>
          <w:bCs/>
          <w:sz w:val="24"/>
          <w:szCs w:val="24"/>
        </w:rPr>
        <w:t xml:space="preserve">для определения </w:t>
      </w:r>
      <w:r w:rsidR="009E2EC2" w:rsidRPr="005B497B">
        <w:rPr>
          <w:bCs/>
          <w:sz w:val="24"/>
          <w:szCs w:val="24"/>
        </w:rPr>
        <w:t xml:space="preserve">потенциальным Исполнителем объема выполняемых работ, планируемых трудозатрат </w:t>
      </w:r>
      <w:r w:rsidR="0034023A" w:rsidRPr="005B497B">
        <w:rPr>
          <w:bCs/>
          <w:sz w:val="24"/>
          <w:szCs w:val="24"/>
        </w:rPr>
        <w:t xml:space="preserve">и </w:t>
      </w:r>
      <w:r w:rsidRPr="005B497B">
        <w:rPr>
          <w:bCs/>
          <w:sz w:val="24"/>
          <w:szCs w:val="24"/>
        </w:rPr>
        <w:t xml:space="preserve">для подготовки коммерческого предложения по </w:t>
      </w:r>
      <w:r w:rsidR="009E2EC2" w:rsidRPr="005B497B">
        <w:rPr>
          <w:bCs/>
          <w:sz w:val="24"/>
          <w:szCs w:val="24"/>
        </w:rPr>
        <w:t>разработке требуемой методологии</w:t>
      </w:r>
      <w:r w:rsidR="0034023A" w:rsidRPr="005B497B">
        <w:rPr>
          <w:bCs/>
          <w:sz w:val="24"/>
          <w:szCs w:val="24"/>
        </w:rPr>
        <w:t>.</w:t>
      </w:r>
      <w:r w:rsidRPr="005B497B">
        <w:rPr>
          <w:bCs/>
          <w:sz w:val="24"/>
          <w:szCs w:val="24"/>
        </w:rPr>
        <w:t xml:space="preserve"> Детализация и более глубокое описание требований производится на этапе </w:t>
      </w:r>
      <w:r w:rsidR="009E2EC2" w:rsidRPr="005B497B">
        <w:rPr>
          <w:bCs/>
          <w:sz w:val="24"/>
          <w:szCs w:val="24"/>
        </w:rPr>
        <w:t>Обследования по проекту</w:t>
      </w:r>
      <w:r w:rsidRPr="005B497B">
        <w:rPr>
          <w:bCs/>
          <w:sz w:val="24"/>
          <w:szCs w:val="24"/>
        </w:rPr>
        <w:t>.</w:t>
      </w:r>
    </w:p>
    <w:p w:rsidR="004A28FD" w:rsidRDefault="004A28FD" w:rsidP="004B4D71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2" w:name="_Toc60232092"/>
      <w:bookmarkStart w:id="3" w:name="_Toc55997349"/>
      <w:r>
        <w:t>Организационный объем проекта</w:t>
      </w:r>
      <w:bookmarkEnd w:id="2"/>
    </w:p>
    <w:p w:rsidR="004A28FD" w:rsidRPr="005B497B" w:rsidRDefault="004A28FD" w:rsidP="00174FCF">
      <w:pPr>
        <w:pStyle w:val="13"/>
        <w:shd w:val="clear" w:color="auto" w:fill="auto"/>
        <w:spacing w:after="0"/>
        <w:ind w:right="-6" w:firstLine="567"/>
        <w:jc w:val="both"/>
        <w:rPr>
          <w:bCs/>
          <w:sz w:val="24"/>
          <w:szCs w:val="24"/>
        </w:rPr>
      </w:pPr>
      <w:r w:rsidRPr="005B497B">
        <w:rPr>
          <w:bCs/>
          <w:sz w:val="24"/>
          <w:szCs w:val="24"/>
        </w:rPr>
        <w:t xml:space="preserve">Методология </w:t>
      </w:r>
      <w:r w:rsidR="00084A61">
        <w:rPr>
          <w:bCs/>
          <w:sz w:val="24"/>
          <w:szCs w:val="24"/>
        </w:rPr>
        <w:t xml:space="preserve">и функциональные требования к автоматизированной системе для финансового контура </w:t>
      </w:r>
      <w:r w:rsidR="009B3577">
        <w:rPr>
          <w:bCs/>
          <w:sz w:val="24"/>
          <w:szCs w:val="24"/>
        </w:rPr>
        <w:t xml:space="preserve">(далее – Система) </w:t>
      </w:r>
      <w:r w:rsidR="00084A61" w:rsidRPr="005B497B">
        <w:rPr>
          <w:bCs/>
          <w:sz w:val="24"/>
          <w:szCs w:val="24"/>
        </w:rPr>
        <w:t>должн</w:t>
      </w:r>
      <w:r w:rsidR="00084A61">
        <w:rPr>
          <w:bCs/>
          <w:sz w:val="24"/>
          <w:szCs w:val="24"/>
        </w:rPr>
        <w:t>ы</w:t>
      </w:r>
      <w:r w:rsidR="00084A61" w:rsidRPr="005B497B">
        <w:rPr>
          <w:bCs/>
          <w:sz w:val="24"/>
          <w:szCs w:val="24"/>
        </w:rPr>
        <w:t xml:space="preserve"> </w:t>
      </w:r>
      <w:r w:rsidRPr="005B497B">
        <w:rPr>
          <w:bCs/>
          <w:sz w:val="24"/>
          <w:szCs w:val="24"/>
        </w:rPr>
        <w:t>быть разработан</w:t>
      </w:r>
      <w:r w:rsidR="00084A61">
        <w:rPr>
          <w:bCs/>
          <w:sz w:val="24"/>
          <w:szCs w:val="24"/>
        </w:rPr>
        <w:t>ы</w:t>
      </w:r>
      <w:r w:rsidRPr="005B497B">
        <w:rPr>
          <w:bCs/>
          <w:sz w:val="24"/>
          <w:szCs w:val="24"/>
        </w:rPr>
        <w:t xml:space="preserve"> для пяти компаний </w:t>
      </w:r>
      <w:r w:rsidR="007B3E78">
        <w:rPr>
          <w:bCs/>
          <w:sz w:val="24"/>
          <w:szCs w:val="24"/>
        </w:rPr>
        <w:t>Г</w:t>
      </w:r>
      <w:r w:rsidR="007B3E78" w:rsidRPr="005B497B">
        <w:rPr>
          <w:bCs/>
          <w:sz w:val="24"/>
          <w:szCs w:val="24"/>
        </w:rPr>
        <w:t>руппы</w:t>
      </w:r>
      <w:r w:rsidRPr="005B497B">
        <w:rPr>
          <w:bCs/>
          <w:sz w:val="24"/>
          <w:szCs w:val="24"/>
        </w:rPr>
        <w:t>, в том числе по видам деятельности:</w:t>
      </w:r>
    </w:p>
    <w:p w:rsidR="004A28FD" w:rsidRPr="005B497B" w:rsidRDefault="004A28FD" w:rsidP="00511D61">
      <w:pPr>
        <w:pStyle w:val="13"/>
        <w:numPr>
          <w:ilvl w:val="0"/>
          <w:numId w:val="39"/>
        </w:numPr>
        <w:shd w:val="clear" w:color="auto" w:fill="auto"/>
        <w:spacing w:after="0"/>
        <w:ind w:right="-6"/>
        <w:jc w:val="both"/>
        <w:rPr>
          <w:bCs/>
          <w:sz w:val="24"/>
          <w:szCs w:val="24"/>
        </w:rPr>
      </w:pPr>
      <w:r w:rsidRPr="005B497B">
        <w:rPr>
          <w:bCs/>
          <w:sz w:val="24"/>
          <w:szCs w:val="24"/>
        </w:rPr>
        <w:t>Управляющая компания;</w:t>
      </w:r>
    </w:p>
    <w:p w:rsidR="004A28FD" w:rsidRPr="005B497B" w:rsidRDefault="005B497B" w:rsidP="00511D61">
      <w:pPr>
        <w:pStyle w:val="13"/>
        <w:numPr>
          <w:ilvl w:val="0"/>
          <w:numId w:val="39"/>
        </w:numPr>
        <w:shd w:val="clear" w:color="auto" w:fill="auto"/>
        <w:spacing w:after="0"/>
        <w:ind w:right="-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4A28FD" w:rsidRPr="005B497B">
        <w:rPr>
          <w:bCs/>
          <w:sz w:val="24"/>
          <w:szCs w:val="24"/>
        </w:rPr>
        <w:t xml:space="preserve">троительство </w:t>
      </w:r>
      <w:proofErr w:type="spellStart"/>
      <w:r w:rsidR="004A28FD" w:rsidRPr="005B497B">
        <w:rPr>
          <w:bCs/>
          <w:sz w:val="24"/>
          <w:szCs w:val="24"/>
        </w:rPr>
        <w:t>газохимического</w:t>
      </w:r>
      <w:proofErr w:type="spellEnd"/>
      <w:r w:rsidR="004A28FD" w:rsidRPr="005B497B">
        <w:rPr>
          <w:bCs/>
          <w:sz w:val="24"/>
          <w:szCs w:val="24"/>
        </w:rPr>
        <w:t xml:space="preserve"> комплекса (на базе ЕРС контракта)</w:t>
      </w:r>
      <w:r w:rsidR="00827618">
        <w:rPr>
          <w:bCs/>
          <w:sz w:val="24"/>
          <w:szCs w:val="24"/>
        </w:rPr>
        <w:t>;</w:t>
      </w:r>
    </w:p>
    <w:p w:rsidR="004A28FD" w:rsidRPr="005B497B" w:rsidRDefault="005B497B" w:rsidP="00511D61">
      <w:pPr>
        <w:pStyle w:val="13"/>
        <w:numPr>
          <w:ilvl w:val="0"/>
          <w:numId w:val="39"/>
        </w:numPr>
        <w:shd w:val="clear" w:color="auto" w:fill="auto"/>
        <w:spacing w:after="0"/>
        <w:ind w:right="-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4A28FD" w:rsidRPr="005B497B">
        <w:rPr>
          <w:bCs/>
          <w:sz w:val="24"/>
          <w:szCs w:val="24"/>
        </w:rPr>
        <w:t>троительство завода по производству метанола и азотных удобрений (на базе ЕРС контракта)</w:t>
      </w:r>
      <w:r w:rsidR="00827618">
        <w:rPr>
          <w:bCs/>
          <w:sz w:val="24"/>
          <w:szCs w:val="24"/>
        </w:rPr>
        <w:t>;</w:t>
      </w:r>
      <w:r w:rsidR="004A28FD" w:rsidRPr="005B497B">
        <w:rPr>
          <w:bCs/>
          <w:sz w:val="24"/>
          <w:szCs w:val="24"/>
        </w:rPr>
        <w:t xml:space="preserve"> </w:t>
      </w:r>
    </w:p>
    <w:p w:rsidR="004A28FD" w:rsidRPr="005B497B" w:rsidRDefault="005B497B" w:rsidP="00511D61">
      <w:pPr>
        <w:pStyle w:val="13"/>
        <w:numPr>
          <w:ilvl w:val="0"/>
          <w:numId w:val="39"/>
        </w:numPr>
        <w:shd w:val="clear" w:color="auto" w:fill="auto"/>
        <w:spacing w:after="0"/>
        <w:ind w:right="-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4A28FD" w:rsidRPr="005B497B">
        <w:rPr>
          <w:bCs/>
          <w:sz w:val="24"/>
          <w:szCs w:val="24"/>
        </w:rPr>
        <w:t>азработка месторождений (компания выполняет функции заказчика застройщика и самостоятельно закупает материалы, оборудование, услуги</w:t>
      </w:r>
      <w:r w:rsidR="007B3E78">
        <w:rPr>
          <w:bCs/>
          <w:sz w:val="24"/>
          <w:szCs w:val="24"/>
        </w:rPr>
        <w:t>,</w:t>
      </w:r>
      <w:r w:rsidR="004A28FD" w:rsidRPr="005B497B">
        <w:rPr>
          <w:bCs/>
          <w:sz w:val="24"/>
          <w:szCs w:val="24"/>
        </w:rPr>
        <w:t xml:space="preserve"> СМР и т.п.)</w:t>
      </w:r>
      <w:r w:rsidR="00002908">
        <w:rPr>
          <w:bCs/>
          <w:sz w:val="24"/>
          <w:szCs w:val="24"/>
        </w:rPr>
        <w:t>;</w:t>
      </w:r>
    </w:p>
    <w:p w:rsidR="004A28FD" w:rsidRPr="007344DD" w:rsidRDefault="005B497B" w:rsidP="00511D61">
      <w:pPr>
        <w:pStyle w:val="13"/>
        <w:numPr>
          <w:ilvl w:val="0"/>
          <w:numId w:val="39"/>
        </w:numPr>
        <w:shd w:val="clear" w:color="auto" w:fill="auto"/>
        <w:spacing w:after="0"/>
        <w:ind w:right="-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4A28FD" w:rsidRPr="005B497B">
        <w:rPr>
          <w:bCs/>
          <w:sz w:val="24"/>
          <w:szCs w:val="24"/>
        </w:rPr>
        <w:t xml:space="preserve">нжиниринговая производственная </w:t>
      </w:r>
      <w:r w:rsidR="004A28FD" w:rsidRPr="007344DD">
        <w:rPr>
          <w:bCs/>
          <w:sz w:val="24"/>
          <w:szCs w:val="24"/>
        </w:rPr>
        <w:t>компания</w:t>
      </w:r>
      <w:r w:rsidR="007344DD" w:rsidRPr="007344DD">
        <w:rPr>
          <w:bCs/>
          <w:sz w:val="24"/>
          <w:szCs w:val="24"/>
        </w:rPr>
        <w:t xml:space="preserve">, генподрядчик по обустройству газовых месторождений (на базе </w:t>
      </w:r>
      <w:r w:rsidR="007344DD" w:rsidRPr="007344DD">
        <w:rPr>
          <w:bCs/>
          <w:sz w:val="24"/>
          <w:szCs w:val="24"/>
          <w:lang w:val="en-US"/>
        </w:rPr>
        <w:t>EPC</w:t>
      </w:r>
      <w:r w:rsidR="007344DD" w:rsidRPr="007344DD">
        <w:rPr>
          <w:bCs/>
          <w:sz w:val="24"/>
          <w:szCs w:val="24"/>
        </w:rPr>
        <w:t xml:space="preserve"> контрактов).</w:t>
      </w:r>
    </w:p>
    <w:p w:rsidR="004A28FD" w:rsidRDefault="00837BB0" w:rsidP="00174FCF">
      <w:pPr>
        <w:pStyle w:val="13"/>
        <w:shd w:val="clear" w:color="auto" w:fill="auto"/>
        <w:ind w:right="-6" w:firstLine="567"/>
        <w:jc w:val="both"/>
        <w:rPr>
          <w:bCs/>
          <w:sz w:val="24"/>
          <w:szCs w:val="24"/>
        </w:rPr>
      </w:pPr>
      <w:r w:rsidRPr="00837BB0">
        <w:rPr>
          <w:bCs/>
          <w:sz w:val="24"/>
          <w:szCs w:val="24"/>
        </w:rPr>
        <w:t xml:space="preserve">В настоящее время каждая компания </w:t>
      </w:r>
      <w:r w:rsidR="00341EED">
        <w:rPr>
          <w:bCs/>
          <w:sz w:val="24"/>
          <w:szCs w:val="24"/>
        </w:rPr>
        <w:t>Г</w:t>
      </w:r>
      <w:r w:rsidRPr="00837BB0">
        <w:rPr>
          <w:bCs/>
          <w:sz w:val="24"/>
          <w:szCs w:val="24"/>
        </w:rPr>
        <w:t>руппы является самостоятельным юридическим лицом, с собственными финансовыми службами, без общих требований к учету, без общей нормативно-справочной информации. Дополнительную информацию о Группе можно получить из открытых источников, включая Интернет</w:t>
      </w:r>
      <w:r w:rsidR="00F10329">
        <w:rPr>
          <w:bCs/>
          <w:sz w:val="24"/>
          <w:szCs w:val="24"/>
        </w:rPr>
        <w:t>-</w:t>
      </w:r>
      <w:r w:rsidRPr="00837BB0">
        <w:rPr>
          <w:bCs/>
          <w:sz w:val="24"/>
          <w:szCs w:val="24"/>
        </w:rPr>
        <w:t>сайты.</w:t>
      </w:r>
    </w:p>
    <w:p w:rsidR="004F3BDA" w:rsidRPr="00A25C5F" w:rsidRDefault="004F3BDA" w:rsidP="004B4D71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4" w:name="_Toc60232093"/>
      <w:r w:rsidRPr="00A25C5F">
        <w:t>Термины, определения и сокращения</w:t>
      </w:r>
      <w:bookmarkEnd w:id="3"/>
      <w:bookmarkEnd w:id="4"/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F3BDA" w:rsidRPr="00190E88" w:rsidTr="00B24C7C">
        <w:tc>
          <w:tcPr>
            <w:tcW w:w="2410" w:type="dxa"/>
            <w:shd w:val="clear" w:color="auto" w:fill="D9D9D9" w:themeFill="background1" w:themeFillShade="D9"/>
          </w:tcPr>
          <w:p w:rsidR="004F3BDA" w:rsidRPr="00190E88" w:rsidRDefault="004F3BDA" w:rsidP="00B24C7C">
            <w:pPr>
              <w:jc w:val="center"/>
              <w:rPr>
                <w:rFonts w:eastAsia="Modern H Light"/>
              </w:rPr>
            </w:pPr>
            <w:r w:rsidRPr="00190E88">
              <w:rPr>
                <w:b/>
                <w:bCs/>
              </w:rPr>
              <w:t>Обозначение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F3BDA" w:rsidRPr="00190E88" w:rsidRDefault="004F3BDA" w:rsidP="00B24C7C">
            <w:pPr>
              <w:jc w:val="center"/>
              <w:rPr>
                <w:rFonts w:eastAsia="Modern H Light"/>
              </w:rPr>
            </w:pPr>
            <w:r w:rsidRPr="00190E88">
              <w:rPr>
                <w:b/>
                <w:bCs/>
              </w:rPr>
              <w:t>Описание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Default="00CB5441" w:rsidP="00CB5441">
            <w:pPr>
              <w:spacing w:before="120" w:after="120"/>
              <w:rPr>
                <w:bCs/>
              </w:rPr>
            </w:pPr>
            <w:r w:rsidRPr="00CB5441">
              <w:rPr>
                <w:rFonts w:eastAsia="Modern H Light"/>
              </w:rPr>
              <w:t>1С</w:t>
            </w:r>
          </w:p>
        </w:tc>
        <w:tc>
          <w:tcPr>
            <w:tcW w:w="7229" w:type="dxa"/>
            <w:shd w:val="clear" w:color="auto" w:fill="auto"/>
          </w:tcPr>
          <w:p w:rsidR="00CB5441" w:rsidRPr="00C65CDA" w:rsidRDefault="00CB5441" w:rsidP="00CB5441">
            <w:pPr>
              <w:spacing w:before="120" w:after="120"/>
              <w:rPr>
                <w:bCs/>
                <w:highlight w:val="green"/>
              </w:rPr>
            </w:pPr>
            <w:r w:rsidRPr="00DC5D5E">
              <w:rPr>
                <w:rFonts w:eastAsia="Modern H Light"/>
              </w:rPr>
              <w:t>Среда исполнения и разработки на базе платформы 1С:Предприятие</w:t>
            </w:r>
          </w:p>
        </w:tc>
      </w:tr>
      <w:tr w:rsidR="00935B44" w:rsidRPr="00190E88" w:rsidTr="00B24C7C">
        <w:tc>
          <w:tcPr>
            <w:tcW w:w="2410" w:type="dxa"/>
            <w:shd w:val="clear" w:color="auto" w:fill="auto"/>
          </w:tcPr>
          <w:p w:rsidR="00935B44" w:rsidRPr="00CB5441" w:rsidRDefault="00935B44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ББЛ</w:t>
            </w:r>
          </w:p>
        </w:tc>
        <w:tc>
          <w:tcPr>
            <w:tcW w:w="7229" w:type="dxa"/>
            <w:shd w:val="clear" w:color="auto" w:fill="auto"/>
          </w:tcPr>
          <w:p w:rsidR="00935B44" w:rsidRPr="00CB5441" w:rsidRDefault="00935B44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Бюджет по балансовому листу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БДДС</w:t>
            </w:r>
          </w:p>
        </w:tc>
        <w:tc>
          <w:tcPr>
            <w:tcW w:w="7229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Бюджет движения денежных средств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БДР</w:t>
            </w:r>
          </w:p>
        </w:tc>
        <w:tc>
          <w:tcPr>
            <w:tcW w:w="7229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Бюджет доходов и расходов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ДДС</w:t>
            </w:r>
          </w:p>
        </w:tc>
        <w:tc>
          <w:tcPr>
            <w:tcW w:w="7229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Движение денежных средств</w:t>
            </w:r>
          </w:p>
        </w:tc>
      </w:tr>
      <w:tr w:rsidR="00F834A3" w:rsidRPr="00190E88" w:rsidTr="00B24C7C">
        <w:tc>
          <w:tcPr>
            <w:tcW w:w="2410" w:type="dxa"/>
            <w:shd w:val="clear" w:color="auto" w:fill="auto"/>
          </w:tcPr>
          <w:p w:rsidR="00F834A3" w:rsidRPr="00CB5441" w:rsidRDefault="00F834A3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ЕУНСИ</w:t>
            </w:r>
          </w:p>
        </w:tc>
        <w:tc>
          <w:tcPr>
            <w:tcW w:w="7229" w:type="dxa"/>
            <w:shd w:val="clear" w:color="auto" w:fill="auto"/>
          </w:tcPr>
          <w:p w:rsidR="00F834A3" w:rsidRPr="00CB5441" w:rsidRDefault="00F834A3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Единая учетная НСИ</w:t>
            </w:r>
          </w:p>
        </w:tc>
      </w:tr>
      <w:tr w:rsidR="00F7514B" w:rsidRPr="00190E88" w:rsidTr="00B24C7C">
        <w:tc>
          <w:tcPr>
            <w:tcW w:w="2410" w:type="dxa"/>
            <w:shd w:val="clear" w:color="auto" w:fill="auto"/>
          </w:tcPr>
          <w:p w:rsidR="00F7514B" w:rsidRDefault="00F7514B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ЕПС</w:t>
            </w:r>
          </w:p>
        </w:tc>
        <w:tc>
          <w:tcPr>
            <w:tcW w:w="7229" w:type="dxa"/>
            <w:shd w:val="clear" w:color="auto" w:fill="auto"/>
          </w:tcPr>
          <w:p w:rsidR="00F7514B" w:rsidRDefault="00F7514B" w:rsidP="00CB5441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Единый план счетов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ЗРДС</w:t>
            </w:r>
          </w:p>
        </w:tc>
        <w:tc>
          <w:tcPr>
            <w:tcW w:w="7229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Заявка на расходование денежных средств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CB5441" w:rsidRDefault="00CB5441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t>Заказчик</w:t>
            </w:r>
            <w:r w:rsidR="002B0B14">
              <w:rPr>
                <w:bCs/>
              </w:rPr>
              <w:t>, Группа</w:t>
            </w:r>
          </w:p>
        </w:tc>
        <w:tc>
          <w:tcPr>
            <w:tcW w:w="7229" w:type="dxa"/>
            <w:shd w:val="clear" w:color="auto" w:fill="auto"/>
          </w:tcPr>
          <w:p w:rsidR="00CB5441" w:rsidRPr="008F3822" w:rsidRDefault="002B0B14" w:rsidP="00CB5441">
            <w:pPr>
              <w:spacing w:before="120" w:after="120"/>
              <w:rPr>
                <w:bCs/>
                <w:highlight w:val="green"/>
              </w:rPr>
            </w:pPr>
            <w:r w:rsidRPr="002B0B14">
              <w:rPr>
                <w:bCs/>
              </w:rPr>
              <w:t>Группа компаний РГД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190E88" w:rsidRDefault="00CB5441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lastRenderedPageBreak/>
              <w:t>ЛНА</w:t>
            </w:r>
          </w:p>
        </w:tc>
        <w:tc>
          <w:tcPr>
            <w:tcW w:w="7229" w:type="dxa"/>
            <w:shd w:val="clear" w:color="auto" w:fill="auto"/>
          </w:tcPr>
          <w:p w:rsidR="00CB5441" w:rsidRPr="008F3822" w:rsidRDefault="00CB5441" w:rsidP="00CB5441">
            <w:pPr>
              <w:spacing w:before="120" w:after="120"/>
              <w:rPr>
                <w:bCs/>
                <w:highlight w:val="green"/>
              </w:rPr>
            </w:pPr>
            <w:r w:rsidRPr="002B0B14">
              <w:rPr>
                <w:bCs/>
              </w:rPr>
              <w:t>Локальные нормативные акты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Default="00CB5441" w:rsidP="00CB5441">
            <w:pPr>
              <w:spacing w:before="120" w:after="120"/>
              <w:rPr>
                <w:bCs/>
              </w:rPr>
            </w:pPr>
            <w:r w:rsidRPr="00CB5441">
              <w:rPr>
                <w:rFonts w:eastAsia="Modern H Light"/>
              </w:rPr>
              <w:t>НСИ</w:t>
            </w:r>
          </w:p>
        </w:tc>
        <w:tc>
          <w:tcPr>
            <w:tcW w:w="7229" w:type="dxa"/>
            <w:shd w:val="clear" w:color="auto" w:fill="auto"/>
          </w:tcPr>
          <w:p w:rsidR="00CB5441" w:rsidRPr="008F3822" w:rsidRDefault="00CB5441" w:rsidP="00CB5441">
            <w:pPr>
              <w:spacing w:before="120" w:after="120"/>
              <w:rPr>
                <w:bCs/>
                <w:highlight w:val="green"/>
              </w:rPr>
            </w:pPr>
            <w:r w:rsidRPr="002B0B14">
              <w:rPr>
                <w:rFonts w:eastAsia="Modern H Light"/>
              </w:rPr>
              <w:t>Нормативно-справочная информация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Default="00DC5D5E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t>НУ</w:t>
            </w:r>
          </w:p>
        </w:tc>
        <w:tc>
          <w:tcPr>
            <w:tcW w:w="7229" w:type="dxa"/>
            <w:shd w:val="clear" w:color="auto" w:fill="auto"/>
          </w:tcPr>
          <w:p w:rsidR="00CB5441" w:rsidRPr="008F3822" w:rsidRDefault="00DC5D5E" w:rsidP="00CB5441">
            <w:pPr>
              <w:spacing w:before="120" w:after="120"/>
              <w:rPr>
                <w:bCs/>
                <w:highlight w:val="green"/>
              </w:rPr>
            </w:pPr>
            <w:r w:rsidRPr="00DC5D5E">
              <w:rPr>
                <w:bCs/>
              </w:rPr>
              <w:t>Налоговый учет</w:t>
            </w:r>
          </w:p>
        </w:tc>
      </w:tr>
      <w:tr w:rsidR="00CB5441" w:rsidRPr="00190E88" w:rsidTr="00B24C7C">
        <w:tc>
          <w:tcPr>
            <w:tcW w:w="2410" w:type="dxa"/>
            <w:shd w:val="clear" w:color="auto" w:fill="auto"/>
          </w:tcPr>
          <w:p w:rsidR="00CB5441" w:rsidRPr="00190E88" w:rsidRDefault="00CB5441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t>ПО</w:t>
            </w:r>
          </w:p>
        </w:tc>
        <w:tc>
          <w:tcPr>
            <w:tcW w:w="7229" w:type="dxa"/>
            <w:shd w:val="clear" w:color="auto" w:fill="auto"/>
          </w:tcPr>
          <w:p w:rsidR="00CB5441" w:rsidRPr="008F3822" w:rsidRDefault="00CB5441" w:rsidP="00CB5441">
            <w:pPr>
              <w:spacing w:before="120" w:after="120"/>
              <w:rPr>
                <w:bCs/>
                <w:highlight w:val="green"/>
              </w:rPr>
            </w:pPr>
            <w:r w:rsidRPr="006D06B6">
              <w:rPr>
                <w:bCs/>
              </w:rPr>
              <w:t>Программное обеспечение</w:t>
            </w:r>
          </w:p>
        </w:tc>
      </w:tr>
      <w:tr w:rsidR="004C5D40" w:rsidRPr="00190E88" w:rsidTr="00B24C7C">
        <w:tc>
          <w:tcPr>
            <w:tcW w:w="2410" w:type="dxa"/>
            <w:shd w:val="clear" w:color="auto" w:fill="auto"/>
          </w:tcPr>
          <w:p w:rsidR="004C5D40" w:rsidRDefault="004C5D40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t>ПОИБ</w:t>
            </w:r>
          </w:p>
        </w:tc>
        <w:tc>
          <w:tcPr>
            <w:tcW w:w="7229" w:type="dxa"/>
            <w:shd w:val="clear" w:color="auto" w:fill="auto"/>
          </w:tcPr>
          <w:p w:rsidR="004C5D40" w:rsidRPr="008F3822" w:rsidRDefault="004C5D40" w:rsidP="00CB5441">
            <w:pPr>
              <w:spacing w:before="120" w:after="120"/>
              <w:rPr>
                <w:bCs/>
                <w:highlight w:val="green"/>
              </w:rPr>
            </w:pPr>
            <w:r w:rsidRPr="004C5D40">
              <w:rPr>
                <w:bCs/>
              </w:rPr>
              <w:t>Правовое обеспечение информационной безопасности</w:t>
            </w:r>
          </w:p>
        </w:tc>
      </w:tr>
      <w:tr w:rsidR="00EF75EA" w:rsidRPr="00190E88" w:rsidTr="00B24C7C">
        <w:tc>
          <w:tcPr>
            <w:tcW w:w="2410" w:type="dxa"/>
            <w:shd w:val="clear" w:color="auto" w:fill="auto"/>
          </w:tcPr>
          <w:p w:rsidR="00EF75EA" w:rsidRDefault="00EF75EA" w:rsidP="00CB5441">
            <w:pPr>
              <w:spacing w:before="120" w:after="120"/>
              <w:rPr>
                <w:bCs/>
              </w:rPr>
            </w:pPr>
            <w:r>
              <w:rPr>
                <w:bCs/>
              </w:rPr>
              <w:t>ПУД</w:t>
            </w:r>
          </w:p>
        </w:tc>
        <w:tc>
          <w:tcPr>
            <w:tcW w:w="7229" w:type="dxa"/>
            <w:shd w:val="clear" w:color="auto" w:fill="auto"/>
          </w:tcPr>
          <w:p w:rsidR="00EF75EA" w:rsidRPr="008F3822" w:rsidRDefault="00EF75EA" w:rsidP="00CB5441">
            <w:pPr>
              <w:spacing w:before="120" w:after="120"/>
              <w:rPr>
                <w:bCs/>
                <w:highlight w:val="green"/>
              </w:rPr>
            </w:pPr>
            <w:r w:rsidRPr="00EF75EA">
              <w:rPr>
                <w:bCs/>
              </w:rPr>
              <w:t>Первичный учетный документ</w:t>
            </w:r>
          </w:p>
        </w:tc>
      </w:tr>
      <w:tr w:rsidR="00DC5D5E" w:rsidRPr="00190E88" w:rsidTr="00B24C7C">
        <w:tc>
          <w:tcPr>
            <w:tcW w:w="2410" w:type="dxa"/>
            <w:shd w:val="clear" w:color="auto" w:fill="auto"/>
          </w:tcPr>
          <w:p w:rsidR="00DC5D5E" w:rsidRPr="00190E88" w:rsidRDefault="00DC5D5E" w:rsidP="00DC5D5E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РС</w:t>
            </w:r>
            <w:r w:rsidRPr="00CB5441">
              <w:rPr>
                <w:rFonts w:eastAsia="Modern H Light"/>
              </w:rPr>
              <w:t>БУ</w:t>
            </w:r>
          </w:p>
        </w:tc>
        <w:tc>
          <w:tcPr>
            <w:tcW w:w="7229" w:type="dxa"/>
            <w:shd w:val="clear" w:color="auto" w:fill="auto"/>
          </w:tcPr>
          <w:p w:rsidR="00DC5D5E" w:rsidRPr="008F3822" w:rsidRDefault="00DC5D5E" w:rsidP="00DC5D5E">
            <w:pPr>
              <w:spacing w:before="120" w:after="120"/>
              <w:rPr>
                <w:rFonts w:eastAsia="Modern H Light"/>
                <w:highlight w:val="green"/>
              </w:rPr>
            </w:pPr>
            <w:r>
              <w:rPr>
                <w:rFonts w:eastAsia="Modern H Light"/>
              </w:rPr>
              <w:t>Российские стандарты бухгалтерского учета</w:t>
            </w:r>
          </w:p>
        </w:tc>
      </w:tr>
      <w:tr w:rsidR="00DC5D5E" w:rsidRPr="00190E88" w:rsidTr="00B24C7C">
        <w:tc>
          <w:tcPr>
            <w:tcW w:w="2410" w:type="dxa"/>
            <w:shd w:val="clear" w:color="auto" w:fill="auto"/>
          </w:tcPr>
          <w:p w:rsidR="00DC5D5E" w:rsidRPr="00190E88" w:rsidRDefault="00DC5D5E" w:rsidP="00DC5D5E">
            <w:pPr>
              <w:spacing w:before="120" w:after="120"/>
              <w:rPr>
                <w:bCs/>
              </w:rPr>
            </w:pPr>
            <w:r>
              <w:rPr>
                <w:bCs/>
              </w:rPr>
              <w:t>СТИ</w:t>
            </w:r>
          </w:p>
        </w:tc>
        <w:tc>
          <w:tcPr>
            <w:tcW w:w="7229" w:type="dxa"/>
            <w:shd w:val="clear" w:color="auto" w:fill="auto"/>
          </w:tcPr>
          <w:p w:rsidR="00DC5D5E" w:rsidRPr="008F3822" w:rsidRDefault="00DC5D5E" w:rsidP="00DC5D5E">
            <w:pPr>
              <w:spacing w:before="120" w:after="120"/>
              <w:rPr>
                <w:bCs/>
                <w:highlight w:val="green"/>
              </w:rPr>
            </w:pPr>
            <w:r w:rsidRPr="00E03FC9">
              <w:rPr>
                <w:bCs/>
              </w:rPr>
              <w:t>Системно-техническая инфраструктура</w:t>
            </w:r>
          </w:p>
        </w:tc>
      </w:tr>
      <w:tr w:rsidR="00DC5D5E" w:rsidRPr="004F780A" w:rsidTr="00CB5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5E" w:rsidRPr="00CB5441" w:rsidRDefault="00DC5D5E" w:rsidP="00DC5D5E">
            <w:pPr>
              <w:spacing w:before="120" w:after="120"/>
              <w:rPr>
                <w:rFonts w:eastAsia="Modern H Light"/>
              </w:rPr>
            </w:pPr>
            <w:r w:rsidRPr="00CB5441">
              <w:rPr>
                <w:rFonts w:eastAsia="Modern H Light"/>
              </w:rPr>
              <w:t>УУ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5E" w:rsidRPr="008F3822" w:rsidRDefault="00DC5D5E" w:rsidP="00DC5D5E">
            <w:pPr>
              <w:spacing w:before="120" w:after="120"/>
              <w:rPr>
                <w:rFonts w:eastAsia="Modern H Light"/>
                <w:highlight w:val="green"/>
              </w:rPr>
            </w:pPr>
            <w:r w:rsidRPr="00DC5D5E">
              <w:rPr>
                <w:rFonts w:eastAsia="Modern H Light"/>
              </w:rPr>
              <w:t xml:space="preserve">Управленческий учет </w:t>
            </w:r>
          </w:p>
        </w:tc>
      </w:tr>
      <w:tr w:rsidR="00DC5D5E" w:rsidRPr="004F780A" w:rsidTr="00CB544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5E" w:rsidRPr="00CB5441" w:rsidRDefault="00DC5D5E" w:rsidP="00DC5D5E">
            <w:pPr>
              <w:spacing w:before="120" w:after="120"/>
              <w:rPr>
                <w:rFonts w:eastAsia="Modern H Light"/>
              </w:rPr>
            </w:pPr>
            <w:r>
              <w:rPr>
                <w:rFonts w:eastAsia="Modern H Light"/>
              </w:rPr>
              <w:t>ФЭБ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5E" w:rsidRPr="00D92F9D" w:rsidRDefault="00614F0C" w:rsidP="00D92F9D">
            <w:pPr>
              <w:spacing w:before="120" w:after="120"/>
              <w:rPr>
                <w:rFonts w:eastAsia="Modern H Light"/>
              </w:rPr>
            </w:pPr>
            <w:r w:rsidRPr="00614F0C">
              <w:rPr>
                <w:rFonts w:eastAsia="Modern H Light"/>
              </w:rPr>
              <w:t xml:space="preserve">Финансово-экономический </w:t>
            </w:r>
            <w:r w:rsidR="00D92F9D">
              <w:rPr>
                <w:rFonts w:eastAsia="Modern H Light"/>
              </w:rPr>
              <w:t>Блок</w:t>
            </w:r>
          </w:p>
        </w:tc>
      </w:tr>
    </w:tbl>
    <w:p w:rsidR="004F3BDA" w:rsidRPr="00671495" w:rsidRDefault="004F3BDA" w:rsidP="004F3BDA">
      <w:pPr>
        <w:pStyle w:val="13"/>
        <w:shd w:val="clear" w:color="auto" w:fill="auto"/>
        <w:ind w:left="1134" w:right="1980" w:firstLine="0"/>
        <w:jc w:val="both"/>
        <w:rPr>
          <w:bCs/>
        </w:rPr>
      </w:pPr>
    </w:p>
    <w:p w:rsidR="00455C68" w:rsidRDefault="00455C68" w:rsidP="004B4D71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5" w:name="_Toc60232094"/>
      <w:bookmarkStart w:id="6" w:name="_Toc55997350"/>
      <w:r w:rsidRPr="00455C68">
        <w:t>Предпосылки и цели проекта</w:t>
      </w:r>
      <w:bookmarkEnd w:id="5"/>
    </w:p>
    <w:p w:rsidR="00455C68" w:rsidRPr="004F3B96" w:rsidRDefault="00455C68" w:rsidP="00455C68">
      <w:pPr>
        <w:pStyle w:val="2Indent2"/>
        <w:widowControl w:val="0"/>
        <w:spacing w:before="0" w:after="100" w:afterAutospacing="1"/>
        <w:jc w:val="both"/>
        <w:rPr>
          <w:sz w:val="24"/>
          <w:szCs w:val="24"/>
        </w:rPr>
      </w:pPr>
      <w:r w:rsidRPr="004F3B96">
        <w:rPr>
          <w:sz w:val="24"/>
          <w:szCs w:val="24"/>
        </w:rPr>
        <w:t>Основными предпосылками</w:t>
      </w:r>
      <w:r w:rsidR="004365BB">
        <w:rPr>
          <w:sz w:val="24"/>
          <w:szCs w:val="24"/>
        </w:rPr>
        <w:t xml:space="preserve"> и целями</w:t>
      </w:r>
      <w:r w:rsidRPr="004F3B96">
        <w:rPr>
          <w:sz w:val="24"/>
          <w:szCs w:val="24"/>
        </w:rPr>
        <w:t xml:space="preserve"> проекта являются: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Необходимость </w:t>
      </w:r>
      <w:r w:rsidR="005F46EF">
        <w:rPr>
          <w:sz w:val="24"/>
          <w:szCs w:val="24"/>
        </w:rPr>
        <w:t xml:space="preserve">разработки </w:t>
      </w:r>
      <w:r w:rsidR="00046E99">
        <w:rPr>
          <w:sz w:val="24"/>
          <w:szCs w:val="24"/>
        </w:rPr>
        <w:t xml:space="preserve">единой </w:t>
      </w:r>
      <w:r w:rsidR="005F46EF">
        <w:rPr>
          <w:sz w:val="24"/>
          <w:szCs w:val="24"/>
        </w:rPr>
        <w:t xml:space="preserve">методологии Группы для </w:t>
      </w:r>
      <w:r w:rsidRPr="004F3B96">
        <w:rPr>
          <w:sz w:val="24"/>
          <w:szCs w:val="24"/>
        </w:rPr>
        <w:t>обеспечения актуальными, достоверными, своевременными и непротиворечивыми первичными данными о финансово-хозяйственной деятельности Группы в целях формирования всех видов отчетности;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Необходимость сокращения сроков </w:t>
      </w:r>
      <w:r w:rsidR="00AC6866">
        <w:rPr>
          <w:sz w:val="24"/>
          <w:szCs w:val="24"/>
        </w:rPr>
        <w:t>внесения</w:t>
      </w:r>
      <w:r w:rsidR="00AC6866" w:rsidRPr="004F3B96">
        <w:rPr>
          <w:sz w:val="24"/>
          <w:szCs w:val="24"/>
        </w:rPr>
        <w:t xml:space="preserve"> </w:t>
      </w:r>
      <w:r w:rsidRPr="004F3B96">
        <w:rPr>
          <w:sz w:val="24"/>
          <w:szCs w:val="24"/>
        </w:rPr>
        <w:t>изменений в методологи</w:t>
      </w:r>
      <w:r w:rsidR="00341EED">
        <w:rPr>
          <w:sz w:val="24"/>
          <w:szCs w:val="24"/>
        </w:rPr>
        <w:t>ческие документы Группы</w:t>
      </w:r>
      <w:r w:rsidRPr="004F3B96">
        <w:rPr>
          <w:sz w:val="24"/>
          <w:szCs w:val="24"/>
        </w:rPr>
        <w:t>;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Необходимость организации </w:t>
      </w:r>
      <w:r w:rsidR="004365BB">
        <w:rPr>
          <w:sz w:val="24"/>
          <w:szCs w:val="24"/>
        </w:rPr>
        <w:t xml:space="preserve">  централизованной фина</w:t>
      </w:r>
      <w:r w:rsidR="005F46EF">
        <w:rPr>
          <w:sz w:val="24"/>
          <w:szCs w:val="24"/>
        </w:rPr>
        <w:t>н</w:t>
      </w:r>
      <w:r w:rsidR="004365BB">
        <w:rPr>
          <w:sz w:val="24"/>
          <w:szCs w:val="24"/>
        </w:rPr>
        <w:t>совой функции в Группе</w:t>
      </w:r>
      <w:r w:rsidR="00341EED">
        <w:rPr>
          <w:sz w:val="24"/>
          <w:szCs w:val="24"/>
        </w:rPr>
        <w:t>;</w:t>
      </w:r>
      <w:r w:rsidR="004365BB">
        <w:rPr>
          <w:sz w:val="24"/>
          <w:szCs w:val="24"/>
        </w:rPr>
        <w:t xml:space="preserve"> 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>Необходимость создания единого интегрированного информационного пространства</w:t>
      </w:r>
      <w:r w:rsidR="00E2273B">
        <w:rPr>
          <w:sz w:val="24"/>
          <w:szCs w:val="24"/>
        </w:rPr>
        <w:t xml:space="preserve"> Группы в части финансово-экономического блока </w:t>
      </w:r>
      <w:r w:rsidR="00DE5714">
        <w:rPr>
          <w:sz w:val="24"/>
          <w:szCs w:val="24"/>
        </w:rPr>
        <w:t xml:space="preserve">на основе </w:t>
      </w:r>
      <w:r w:rsidR="00D92F9D">
        <w:rPr>
          <w:sz w:val="24"/>
          <w:szCs w:val="24"/>
        </w:rPr>
        <w:t>утвержденного в Группе решения на платформе 1</w:t>
      </w:r>
      <w:proofErr w:type="gramStart"/>
      <w:r w:rsidR="00D92F9D">
        <w:rPr>
          <w:sz w:val="24"/>
          <w:szCs w:val="24"/>
        </w:rPr>
        <w:t>С:Предприятие</w:t>
      </w:r>
      <w:proofErr w:type="gramEnd"/>
      <w:r w:rsidR="00D92F9D">
        <w:rPr>
          <w:sz w:val="24"/>
          <w:szCs w:val="24"/>
        </w:rPr>
        <w:t xml:space="preserve"> - </w:t>
      </w:r>
      <w:proofErr w:type="spellStart"/>
      <w:r w:rsidR="00DE5714">
        <w:rPr>
          <w:sz w:val="24"/>
          <w:szCs w:val="24"/>
        </w:rPr>
        <w:t>БИТ.Строительство.Холдинг</w:t>
      </w:r>
      <w:proofErr w:type="spellEnd"/>
      <w:r w:rsidRPr="004F3B96">
        <w:rPr>
          <w:sz w:val="24"/>
          <w:szCs w:val="24"/>
        </w:rPr>
        <w:t>;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Необходимость </w:t>
      </w:r>
      <w:r w:rsidR="005F46EF">
        <w:rPr>
          <w:sz w:val="24"/>
          <w:szCs w:val="24"/>
        </w:rPr>
        <w:t>централизации, унификации и типизации ИТ-решений Группы</w:t>
      </w:r>
      <w:r w:rsidR="00341EED">
        <w:rPr>
          <w:sz w:val="24"/>
          <w:szCs w:val="24"/>
        </w:rPr>
        <w:t>;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Стандартизация и автоматизация учетных процессов и принципов </w:t>
      </w:r>
      <w:r w:rsidR="00A96BB7">
        <w:rPr>
          <w:sz w:val="24"/>
          <w:szCs w:val="24"/>
        </w:rPr>
        <w:t xml:space="preserve">работы </w:t>
      </w:r>
      <w:r w:rsidRPr="004F3B96">
        <w:rPr>
          <w:sz w:val="24"/>
          <w:szCs w:val="24"/>
        </w:rPr>
        <w:t xml:space="preserve">финансового контура для целей эффективного функционирования </w:t>
      </w:r>
      <w:r w:rsidR="004365BB">
        <w:rPr>
          <w:sz w:val="24"/>
          <w:szCs w:val="24"/>
        </w:rPr>
        <w:t>компаний Группы</w:t>
      </w:r>
      <w:r w:rsidRPr="004F3B96">
        <w:rPr>
          <w:sz w:val="24"/>
          <w:szCs w:val="24"/>
        </w:rPr>
        <w:t>;</w:t>
      </w:r>
    </w:p>
    <w:p w:rsidR="00455C68" w:rsidRPr="004F3B96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Уменьшение трудоемкости ведения </w:t>
      </w:r>
      <w:r w:rsidR="00F10329">
        <w:rPr>
          <w:sz w:val="24"/>
          <w:szCs w:val="24"/>
        </w:rPr>
        <w:t xml:space="preserve">бухгалтерского, налогового и управленческого </w:t>
      </w:r>
      <w:r w:rsidRPr="004F3B96">
        <w:rPr>
          <w:sz w:val="24"/>
          <w:szCs w:val="24"/>
        </w:rPr>
        <w:t>учета</w:t>
      </w:r>
      <w:r w:rsidR="00F10329">
        <w:rPr>
          <w:sz w:val="24"/>
          <w:szCs w:val="24"/>
        </w:rPr>
        <w:t xml:space="preserve"> Группы</w:t>
      </w:r>
      <w:r w:rsidRPr="004F3B96">
        <w:rPr>
          <w:sz w:val="24"/>
          <w:szCs w:val="24"/>
        </w:rPr>
        <w:t>;</w:t>
      </w:r>
    </w:p>
    <w:p w:rsidR="00A96BB7" w:rsidRPr="00046351" w:rsidRDefault="00455C68" w:rsidP="009A4F1A">
      <w:pPr>
        <w:pStyle w:val="2Indent2"/>
        <w:widowControl w:val="0"/>
        <w:numPr>
          <w:ilvl w:val="1"/>
          <w:numId w:val="2"/>
        </w:numPr>
        <w:spacing w:before="0" w:after="100" w:afterAutospacing="1" w:line="360" w:lineRule="auto"/>
        <w:ind w:left="709" w:hanging="709"/>
        <w:jc w:val="both"/>
        <w:rPr>
          <w:sz w:val="24"/>
          <w:szCs w:val="24"/>
        </w:rPr>
      </w:pPr>
      <w:r w:rsidRPr="004F3B96">
        <w:rPr>
          <w:sz w:val="24"/>
          <w:szCs w:val="24"/>
        </w:rPr>
        <w:t xml:space="preserve">Повышение эффективности </w:t>
      </w:r>
      <w:r w:rsidR="004365BB">
        <w:rPr>
          <w:sz w:val="24"/>
          <w:szCs w:val="24"/>
        </w:rPr>
        <w:t>контроля за исполнение</w:t>
      </w:r>
      <w:r w:rsidR="00F10329">
        <w:rPr>
          <w:sz w:val="24"/>
          <w:szCs w:val="24"/>
        </w:rPr>
        <w:t>м</w:t>
      </w:r>
      <w:r w:rsidR="004365BB">
        <w:rPr>
          <w:sz w:val="24"/>
          <w:szCs w:val="24"/>
        </w:rPr>
        <w:t xml:space="preserve"> финансовой</w:t>
      </w:r>
      <w:r w:rsidR="00341EED">
        <w:rPr>
          <w:sz w:val="24"/>
          <w:szCs w:val="24"/>
        </w:rPr>
        <w:t xml:space="preserve"> функции в компаниях Группы</w:t>
      </w:r>
      <w:r w:rsidR="004365BB">
        <w:rPr>
          <w:sz w:val="24"/>
          <w:szCs w:val="24"/>
        </w:rPr>
        <w:t>.</w:t>
      </w:r>
    </w:p>
    <w:p w:rsidR="00046351" w:rsidRDefault="00455C68" w:rsidP="00727496">
      <w:pPr>
        <w:pStyle w:val="15"/>
        <w:keepNext/>
        <w:keepLines/>
        <w:widowControl/>
        <w:numPr>
          <w:ilvl w:val="0"/>
          <w:numId w:val="2"/>
        </w:numPr>
        <w:shd w:val="clear" w:color="auto" w:fill="auto"/>
        <w:spacing w:before="240" w:after="120" w:line="360" w:lineRule="auto"/>
        <w:ind w:left="1134" w:right="-6" w:hanging="567"/>
        <w:jc w:val="both"/>
      </w:pPr>
      <w:bookmarkStart w:id="7" w:name="_Toc60232095"/>
      <w:r>
        <w:t>Ожидаемые результаты проекта</w:t>
      </w:r>
      <w:bookmarkEnd w:id="7"/>
    </w:p>
    <w:p w:rsidR="00F61EF3" w:rsidRPr="00F61EF3" w:rsidRDefault="000C24A7" w:rsidP="00F61EF3">
      <w:pPr>
        <w:keepNext/>
        <w:keepLines/>
        <w:suppressAutoHyphens/>
        <w:spacing w:after="100" w:afterAutospacing="1"/>
        <w:jc w:val="both"/>
      </w:pPr>
      <w:r w:rsidRPr="004F3B96">
        <w:t>В рамках проекта должны быть получены</w:t>
      </w:r>
      <w:bookmarkStart w:id="8" w:name="_Toc305665896"/>
      <w:bookmarkStart w:id="9" w:name="_Toc365025149"/>
      <w:r w:rsidR="00F61EF3">
        <w:t xml:space="preserve"> следующие </w:t>
      </w:r>
      <w:r w:rsidR="00D92F9D">
        <w:t>документы</w:t>
      </w:r>
      <w:r w:rsidR="00F61EF3" w:rsidRPr="00F61EF3">
        <w:t>:</w:t>
      </w:r>
    </w:p>
    <w:p w:rsidR="00F61EF3" w:rsidRPr="002A7B55" w:rsidRDefault="00F61EF3" w:rsidP="00F61EF3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 w:rsidRPr="002A7B55">
        <w:rPr>
          <w:sz w:val="24"/>
          <w:szCs w:val="24"/>
        </w:rPr>
        <w:t xml:space="preserve"> </w:t>
      </w:r>
      <w:r w:rsidRPr="002A7B55">
        <w:rPr>
          <w:i/>
          <w:sz w:val="24"/>
          <w:szCs w:val="24"/>
        </w:rPr>
        <w:t xml:space="preserve">«Функциональные и организационные требования к автоматизации финансовой функции Группы» </w:t>
      </w:r>
      <w:r w:rsidRPr="002A7B55">
        <w:rPr>
          <w:sz w:val="24"/>
          <w:szCs w:val="24"/>
        </w:rPr>
        <w:t>в соответствии с требованиями данной закупки.</w:t>
      </w:r>
      <w:r w:rsidR="006B5086" w:rsidRPr="006B5086">
        <w:rPr>
          <w:sz w:val="24"/>
          <w:szCs w:val="24"/>
        </w:rPr>
        <w:t xml:space="preserve"> </w:t>
      </w:r>
      <w:r w:rsidR="006B5086">
        <w:rPr>
          <w:sz w:val="24"/>
          <w:szCs w:val="24"/>
        </w:rPr>
        <w:t>Срок исполнения – не более 3 месяцев</w:t>
      </w:r>
      <w:r w:rsidR="00BF4BF8">
        <w:rPr>
          <w:sz w:val="24"/>
          <w:szCs w:val="24"/>
          <w:lang w:val="en-US"/>
        </w:rPr>
        <w:t xml:space="preserve"> </w:t>
      </w:r>
      <w:r w:rsidR="00BF4BF8">
        <w:rPr>
          <w:sz w:val="24"/>
          <w:szCs w:val="24"/>
        </w:rPr>
        <w:t>с момента заключения договора</w:t>
      </w:r>
      <w:r w:rsidR="006B5086">
        <w:rPr>
          <w:sz w:val="24"/>
          <w:szCs w:val="24"/>
        </w:rPr>
        <w:t>.</w:t>
      </w:r>
    </w:p>
    <w:p w:rsidR="00093EE9" w:rsidRDefault="00A96BB7" w:rsidP="000C24A7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AB5">
        <w:rPr>
          <w:i/>
          <w:sz w:val="24"/>
          <w:szCs w:val="24"/>
        </w:rPr>
        <w:t>«Единая Учетная политика бухгалтерского, налогового и управленческого учета Группы»</w:t>
      </w:r>
      <w:r w:rsidR="000C24A7" w:rsidRPr="004F3B96">
        <w:rPr>
          <w:sz w:val="24"/>
          <w:szCs w:val="24"/>
        </w:rPr>
        <w:t xml:space="preserve"> </w:t>
      </w:r>
      <w:r w:rsidR="00093EE9">
        <w:rPr>
          <w:sz w:val="24"/>
          <w:szCs w:val="24"/>
        </w:rPr>
        <w:t>в соответствии с требованиями данной закупки</w:t>
      </w:r>
      <w:r>
        <w:rPr>
          <w:sz w:val="24"/>
          <w:szCs w:val="24"/>
        </w:rPr>
        <w:t xml:space="preserve">. </w:t>
      </w:r>
      <w:r w:rsidR="00D92F9D">
        <w:rPr>
          <w:sz w:val="24"/>
          <w:szCs w:val="24"/>
        </w:rPr>
        <w:t>Срок исполнения – не более 3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>
        <w:rPr>
          <w:sz w:val="24"/>
          <w:szCs w:val="24"/>
        </w:rPr>
        <w:t>.</w:t>
      </w:r>
    </w:p>
    <w:p w:rsidR="006B5086" w:rsidRPr="006B5086" w:rsidRDefault="00F61EF3" w:rsidP="006B5086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84C0C">
        <w:rPr>
          <w:i/>
          <w:sz w:val="24"/>
          <w:szCs w:val="24"/>
        </w:rPr>
        <w:t xml:space="preserve">«Гармонизация Нормативно-справочной информации (НСИ)» </w:t>
      </w:r>
      <w:r w:rsidRPr="00F61EF3">
        <w:rPr>
          <w:sz w:val="24"/>
          <w:szCs w:val="24"/>
        </w:rPr>
        <w:t xml:space="preserve">в рамках бухгалтерского, налогового и управленческого учета, </w:t>
      </w:r>
      <w:r>
        <w:rPr>
          <w:sz w:val="24"/>
          <w:szCs w:val="24"/>
        </w:rPr>
        <w:t xml:space="preserve">удовлетворяющий </w:t>
      </w:r>
      <w:r w:rsidRPr="00677B07">
        <w:rPr>
          <w:sz w:val="24"/>
          <w:szCs w:val="24"/>
        </w:rPr>
        <w:t>требованиям</w:t>
      </w:r>
      <w:r w:rsidRPr="00F61EF3">
        <w:rPr>
          <w:sz w:val="24"/>
          <w:szCs w:val="24"/>
        </w:rPr>
        <w:t xml:space="preserve"> </w:t>
      </w:r>
      <w:r w:rsidR="007B3E78">
        <w:rPr>
          <w:sz w:val="24"/>
          <w:szCs w:val="24"/>
        </w:rPr>
        <w:t>ФЭБ</w:t>
      </w:r>
      <w:r w:rsidRPr="00F61EF3">
        <w:rPr>
          <w:sz w:val="24"/>
          <w:szCs w:val="24"/>
        </w:rPr>
        <w:t xml:space="preserve"> Группы </w:t>
      </w:r>
      <w:r>
        <w:rPr>
          <w:sz w:val="24"/>
          <w:szCs w:val="24"/>
        </w:rPr>
        <w:t>в соответствии с требованиями данной закупки.</w:t>
      </w:r>
      <w:r w:rsidR="00D92F9D">
        <w:rPr>
          <w:sz w:val="24"/>
          <w:szCs w:val="24"/>
        </w:rPr>
        <w:t xml:space="preserve"> Срок исполнения – не более 4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>
        <w:rPr>
          <w:sz w:val="24"/>
          <w:szCs w:val="24"/>
        </w:rPr>
        <w:t>.</w:t>
      </w:r>
    </w:p>
    <w:p w:rsidR="006B5086" w:rsidRPr="006B5086" w:rsidRDefault="00913AB5" w:rsidP="006B5086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063578" w:rsidRPr="00913AB5">
        <w:rPr>
          <w:i/>
          <w:sz w:val="24"/>
          <w:szCs w:val="24"/>
        </w:rPr>
        <w:t>Единая методология Бюджетирования (единая бюджетная модель/формы бюджетов)</w:t>
      </w:r>
      <w:r w:rsidR="00694CAB">
        <w:rPr>
          <w:i/>
          <w:sz w:val="24"/>
          <w:szCs w:val="24"/>
        </w:rPr>
        <w:t xml:space="preserve"> и управленческой отчетности</w:t>
      </w:r>
      <w:r w:rsidR="00063578" w:rsidRPr="00913AB5">
        <w:rPr>
          <w:i/>
          <w:sz w:val="24"/>
          <w:szCs w:val="24"/>
        </w:rPr>
        <w:t>»</w:t>
      </w:r>
      <w:r w:rsidR="00093EE9">
        <w:rPr>
          <w:i/>
          <w:sz w:val="24"/>
          <w:szCs w:val="24"/>
        </w:rPr>
        <w:t xml:space="preserve"> </w:t>
      </w:r>
      <w:r w:rsidR="00093EE9" w:rsidRPr="00093EE9">
        <w:rPr>
          <w:sz w:val="24"/>
          <w:szCs w:val="24"/>
        </w:rPr>
        <w:t>в соответствии с требованиями данной закупки.</w:t>
      </w:r>
      <w:r w:rsidR="00D92F9D" w:rsidRPr="00D92F9D">
        <w:rPr>
          <w:sz w:val="24"/>
          <w:szCs w:val="24"/>
        </w:rPr>
        <w:t xml:space="preserve"> </w:t>
      </w:r>
      <w:r w:rsidR="00D92F9D">
        <w:rPr>
          <w:sz w:val="24"/>
          <w:szCs w:val="24"/>
        </w:rPr>
        <w:t>Срок исполнения – не более 6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>
        <w:rPr>
          <w:sz w:val="24"/>
          <w:szCs w:val="24"/>
        </w:rPr>
        <w:t>.</w:t>
      </w:r>
    </w:p>
    <w:p w:rsidR="00046351" w:rsidRPr="00046351" w:rsidRDefault="00D92F9D" w:rsidP="00046351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 w:rsidRPr="00185AE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2289F">
        <w:rPr>
          <w:i/>
          <w:sz w:val="24"/>
          <w:szCs w:val="24"/>
        </w:rPr>
        <w:t>Единые требования к Управлению движением денежных средств (Казначейс</w:t>
      </w:r>
      <w:r>
        <w:rPr>
          <w:i/>
          <w:sz w:val="24"/>
          <w:szCs w:val="24"/>
        </w:rPr>
        <w:t>кий регламент</w:t>
      </w:r>
      <w:r w:rsidRPr="0002289F">
        <w:rPr>
          <w:i/>
          <w:sz w:val="24"/>
          <w:szCs w:val="24"/>
        </w:rPr>
        <w:t>)</w:t>
      </w:r>
      <w:r>
        <w:rPr>
          <w:sz w:val="24"/>
          <w:szCs w:val="24"/>
        </w:rPr>
        <w:t>»</w:t>
      </w:r>
      <w:r w:rsidRPr="00185AE4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особенностей каждой компании Группы в соответствии с требованиями данной закупки.</w:t>
      </w:r>
      <w:r w:rsidRPr="00AF69CB">
        <w:rPr>
          <w:sz w:val="24"/>
          <w:szCs w:val="24"/>
        </w:rPr>
        <w:t xml:space="preserve"> </w:t>
      </w:r>
      <w:r>
        <w:rPr>
          <w:sz w:val="24"/>
          <w:szCs w:val="24"/>
        </w:rPr>
        <w:t>Срок исполнения – не более 3 месяцев</w:t>
      </w:r>
      <w:r w:rsidR="00BF4BF8">
        <w:rPr>
          <w:sz w:val="24"/>
          <w:szCs w:val="24"/>
        </w:rPr>
        <w:t xml:space="preserve"> с момента заключения договора</w:t>
      </w:r>
      <w:r>
        <w:rPr>
          <w:sz w:val="24"/>
          <w:szCs w:val="24"/>
        </w:rPr>
        <w:t xml:space="preserve">. </w:t>
      </w:r>
    </w:p>
    <w:p w:rsidR="00046351" w:rsidRPr="00D92F9D" w:rsidRDefault="00590FE1" w:rsidP="00D92F9D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 w:rsidRPr="00590FE1">
        <w:rPr>
          <w:i/>
          <w:sz w:val="24"/>
          <w:szCs w:val="24"/>
        </w:rPr>
        <w:t xml:space="preserve"> «Р</w:t>
      </w:r>
      <w:r w:rsidR="00F5407A" w:rsidRPr="00590FE1">
        <w:rPr>
          <w:i/>
          <w:sz w:val="24"/>
          <w:szCs w:val="24"/>
        </w:rPr>
        <w:t>екомендации по изменению ЛНА</w:t>
      </w:r>
      <w:r w:rsidRPr="00590FE1">
        <w:rPr>
          <w:i/>
          <w:sz w:val="24"/>
          <w:szCs w:val="24"/>
        </w:rPr>
        <w:t xml:space="preserve"> Группы</w:t>
      </w:r>
      <w:r w:rsidR="00F5407A" w:rsidRPr="00590FE1">
        <w:rPr>
          <w:i/>
          <w:sz w:val="24"/>
          <w:szCs w:val="24"/>
        </w:rPr>
        <w:t xml:space="preserve"> в части договорной работы</w:t>
      </w:r>
      <w:r w:rsidR="00677B07">
        <w:rPr>
          <w:i/>
          <w:sz w:val="24"/>
          <w:szCs w:val="24"/>
        </w:rPr>
        <w:t>»</w:t>
      </w:r>
      <w:r w:rsidR="00F5407A" w:rsidRPr="00590FE1">
        <w:rPr>
          <w:i/>
          <w:sz w:val="24"/>
          <w:szCs w:val="24"/>
        </w:rPr>
        <w:t xml:space="preserve"> </w:t>
      </w:r>
      <w:r w:rsidR="00F5407A" w:rsidRPr="00F61EF3">
        <w:rPr>
          <w:sz w:val="24"/>
          <w:szCs w:val="24"/>
        </w:rPr>
        <w:t xml:space="preserve">с учетом особенностей </w:t>
      </w:r>
      <w:r w:rsidR="00D92F9D">
        <w:rPr>
          <w:sz w:val="24"/>
          <w:szCs w:val="24"/>
        </w:rPr>
        <w:t xml:space="preserve">каждой </w:t>
      </w:r>
      <w:r w:rsidR="00D92F9D" w:rsidRPr="00D92F9D">
        <w:rPr>
          <w:sz w:val="24"/>
          <w:szCs w:val="24"/>
        </w:rPr>
        <w:t>компании Группы в соответствии с требованиями данной закупки. Срок исполнения – не более 3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 w:rsidRPr="00D92F9D">
        <w:rPr>
          <w:sz w:val="24"/>
          <w:szCs w:val="24"/>
        </w:rPr>
        <w:t>.</w:t>
      </w:r>
    </w:p>
    <w:p w:rsidR="00D92F9D" w:rsidRPr="00D92F9D" w:rsidRDefault="00027AA4" w:rsidP="00D92F9D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i/>
          <w:sz w:val="24"/>
          <w:szCs w:val="24"/>
        </w:rPr>
      </w:pPr>
      <w:r w:rsidRPr="00B07DB7">
        <w:rPr>
          <w:i/>
          <w:sz w:val="24"/>
          <w:szCs w:val="24"/>
        </w:rPr>
        <w:t xml:space="preserve"> </w:t>
      </w:r>
      <w:r w:rsidR="00590FE1" w:rsidRPr="00B07DB7">
        <w:rPr>
          <w:i/>
          <w:sz w:val="24"/>
          <w:szCs w:val="24"/>
        </w:rPr>
        <w:t>«</w:t>
      </w:r>
      <w:r w:rsidR="00D92F9D">
        <w:rPr>
          <w:i/>
          <w:sz w:val="24"/>
          <w:szCs w:val="24"/>
        </w:rPr>
        <w:t>Единые т</w:t>
      </w:r>
      <w:r w:rsidR="00D92F9D" w:rsidRPr="00B07DB7">
        <w:rPr>
          <w:i/>
          <w:sz w:val="24"/>
          <w:szCs w:val="24"/>
        </w:rPr>
        <w:t>ребования</w:t>
      </w:r>
      <w:r w:rsidR="00D92F9D">
        <w:rPr>
          <w:i/>
          <w:sz w:val="24"/>
          <w:szCs w:val="24"/>
        </w:rPr>
        <w:t xml:space="preserve"> к</w:t>
      </w:r>
      <w:r w:rsidR="00D92F9D" w:rsidRPr="00B07DB7">
        <w:rPr>
          <w:i/>
          <w:sz w:val="24"/>
          <w:szCs w:val="24"/>
        </w:rPr>
        <w:t xml:space="preserve"> </w:t>
      </w:r>
      <w:r w:rsidR="00D92F9D">
        <w:rPr>
          <w:i/>
          <w:sz w:val="24"/>
          <w:szCs w:val="24"/>
        </w:rPr>
        <w:t>З</w:t>
      </w:r>
      <w:r w:rsidR="00D92F9D" w:rsidRPr="00B07DB7">
        <w:rPr>
          <w:i/>
          <w:sz w:val="24"/>
          <w:szCs w:val="24"/>
        </w:rPr>
        <w:t>акупо</w:t>
      </w:r>
      <w:r w:rsidR="00D92F9D">
        <w:rPr>
          <w:i/>
          <w:sz w:val="24"/>
          <w:szCs w:val="24"/>
        </w:rPr>
        <w:t>чным процедурам (Тендерный регламент)»</w:t>
      </w:r>
      <w:r w:rsidR="00D92F9D" w:rsidRPr="00B07DB7">
        <w:rPr>
          <w:i/>
          <w:sz w:val="24"/>
          <w:szCs w:val="24"/>
        </w:rPr>
        <w:t xml:space="preserve"> </w:t>
      </w:r>
      <w:r w:rsidR="00D92F9D" w:rsidRPr="00F61EF3">
        <w:rPr>
          <w:sz w:val="24"/>
          <w:szCs w:val="24"/>
        </w:rPr>
        <w:t xml:space="preserve">с учетом </w:t>
      </w:r>
      <w:r w:rsidR="00D92F9D">
        <w:rPr>
          <w:sz w:val="24"/>
          <w:szCs w:val="24"/>
        </w:rPr>
        <w:t>особенностей</w:t>
      </w:r>
      <w:r w:rsidR="00D92F9D" w:rsidRPr="00F61EF3">
        <w:rPr>
          <w:sz w:val="24"/>
          <w:szCs w:val="24"/>
        </w:rPr>
        <w:t xml:space="preserve"> каждой </w:t>
      </w:r>
      <w:r w:rsidR="00D92F9D">
        <w:rPr>
          <w:sz w:val="24"/>
          <w:szCs w:val="24"/>
        </w:rPr>
        <w:t>компании Группы</w:t>
      </w:r>
      <w:r w:rsidR="00D92F9D" w:rsidRPr="009B000E">
        <w:rPr>
          <w:sz w:val="24"/>
          <w:szCs w:val="24"/>
        </w:rPr>
        <w:t xml:space="preserve"> </w:t>
      </w:r>
      <w:r w:rsidR="00D92F9D">
        <w:rPr>
          <w:sz w:val="24"/>
          <w:szCs w:val="24"/>
        </w:rPr>
        <w:t>в соответствии с требованиями данной закупки</w:t>
      </w:r>
      <w:r w:rsidR="00D92F9D" w:rsidRPr="00677B07">
        <w:rPr>
          <w:sz w:val="24"/>
          <w:szCs w:val="24"/>
        </w:rPr>
        <w:t>.</w:t>
      </w:r>
      <w:r w:rsidR="00D92F9D" w:rsidRPr="00AF69CB">
        <w:rPr>
          <w:sz w:val="24"/>
          <w:szCs w:val="24"/>
        </w:rPr>
        <w:t xml:space="preserve"> </w:t>
      </w:r>
      <w:r w:rsidR="00D92F9D">
        <w:rPr>
          <w:sz w:val="24"/>
          <w:szCs w:val="24"/>
        </w:rPr>
        <w:t>Срок исполнения – не более 4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>
        <w:rPr>
          <w:sz w:val="24"/>
          <w:szCs w:val="24"/>
        </w:rPr>
        <w:t>.</w:t>
      </w:r>
    </w:p>
    <w:p w:rsidR="00046351" w:rsidRPr="00046351" w:rsidRDefault="006B5086" w:rsidP="00046351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sz w:val="24"/>
          <w:szCs w:val="24"/>
        </w:rPr>
      </w:pPr>
      <w:r w:rsidRPr="00F7514B">
        <w:rPr>
          <w:sz w:val="24"/>
          <w:szCs w:val="24"/>
        </w:rPr>
        <w:t xml:space="preserve"> «</w:t>
      </w:r>
      <w:r w:rsidRPr="00F7514B">
        <w:rPr>
          <w:i/>
          <w:sz w:val="24"/>
          <w:szCs w:val="24"/>
        </w:rPr>
        <w:t>Финансовые КПЭ для компаний Группы (общие и специфические) и Финансовые КПЭ для финансовых директоров компаний Группы (перечень и методика расчета)</w:t>
      </w:r>
      <w:r w:rsidRPr="00F7514B">
        <w:rPr>
          <w:sz w:val="24"/>
          <w:szCs w:val="24"/>
        </w:rPr>
        <w:t>»</w:t>
      </w:r>
      <w:r>
        <w:rPr>
          <w:sz w:val="24"/>
          <w:szCs w:val="24"/>
        </w:rPr>
        <w:t xml:space="preserve"> в соответствии с требованиями данной закупки.</w:t>
      </w:r>
      <w:r w:rsidRPr="00F7514B">
        <w:rPr>
          <w:sz w:val="24"/>
          <w:szCs w:val="24"/>
        </w:rPr>
        <w:t xml:space="preserve">  </w:t>
      </w:r>
      <w:r w:rsidR="00D92F9D">
        <w:rPr>
          <w:sz w:val="24"/>
          <w:szCs w:val="24"/>
        </w:rPr>
        <w:t>Срок исполнения – не более 4 месяцев</w:t>
      </w:r>
      <w:r w:rsidR="00BF4BF8">
        <w:rPr>
          <w:sz w:val="24"/>
          <w:szCs w:val="24"/>
        </w:rPr>
        <w:t xml:space="preserve"> с момента заключения договора</w:t>
      </w:r>
      <w:r w:rsidR="00D92F9D">
        <w:rPr>
          <w:sz w:val="24"/>
          <w:szCs w:val="24"/>
        </w:rPr>
        <w:t>.</w:t>
      </w:r>
    </w:p>
    <w:p w:rsidR="00046351" w:rsidRPr="00046351" w:rsidRDefault="00F23FC7" w:rsidP="00046351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567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7AA4">
        <w:rPr>
          <w:i/>
          <w:sz w:val="24"/>
          <w:szCs w:val="24"/>
        </w:rPr>
        <w:t xml:space="preserve">«Протокол разночтений разрабатываемых документов и </w:t>
      </w:r>
      <w:r w:rsidR="007B3E78">
        <w:rPr>
          <w:i/>
          <w:sz w:val="24"/>
          <w:szCs w:val="24"/>
        </w:rPr>
        <w:t>действующих</w:t>
      </w:r>
      <w:r w:rsidR="007B3E78" w:rsidRPr="00027AA4">
        <w:rPr>
          <w:i/>
          <w:sz w:val="24"/>
          <w:szCs w:val="24"/>
        </w:rPr>
        <w:t xml:space="preserve"> </w:t>
      </w:r>
      <w:r w:rsidRPr="00027AA4">
        <w:rPr>
          <w:i/>
          <w:sz w:val="24"/>
          <w:szCs w:val="24"/>
        </w:rPr>
        <w:t>ЛНА в Группе»</w:t>
      </w:r>
      <w:r w:rsidR="00AF1622">
        <w:rPr>
          <w:i/>
          <w:sz w:val="24"/>
          <w:szCs w:val="24"/>
        </w:rPr>
        <w:t>.</w:t>
      </w:r>
      <w:r w:rsidR="00D92F9D">
        <w:rPr>
          <w:i/>
          <w:sz w:val="24"/>
          <w:szCs w:val="24"/>
        </w:rPr>
        <w:t xml:space="preserve"> </w:t>
      </w:r>
      <w:r w:rsidR="00D92F9D">
        <w:rPr>
          <w:sz w:val="24"/>
          <w:szCs w:val="24"/>
        </w:rPr>
        <w:t xml:space="preserve">Срок исполнения – не более 2 месяцев </w:t>
      </w:r>
      <w:r w:rsidR="00AF1622">
        <w:rPr>
          <w:sz w:val="24"/>
          <w:szCs w:val="24"/>
        </w:rPr>
        <w:t>после разработки</w:t>
      </w:r>
      <w:r w:rsidR="00D92F9D">
        <w:rPr>
          <w:sz w:val="24"/>
          <w:szCs w:val="24"/>
        </w:rPr>
        <w:t xml:space="preserve"> вышеуказанных документов.</w:t>
      </w:r>
    </w:p>
    <w:p w:rsidR="00F23FC7" w:rsidRDefault="00F23FC7" w:rsidP="00F23FC7">
      <w:pPr>
        <w:pStyle w:val="2Indent2"/>
        <w:widowControl w:val="0"/>
        <w:numPr>
          <w:ilvl w:val="2"/>
          <w:numId w:val="2"/>
        </w:numPr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Протокол охватывает ЛНА Группы в функциональном объеме проекта</w:t>
      </w:r>
      <w:r w:rsidR="00046351">
        <w:rPr>
          <w:sz w:val="24"/>
          <w:szCs w:val="24"/>
        </w:rPr>
        <w:t>;</w:t>
      </w:r>
    </w:p>
    <w:p w:rsidR="00046351" w:rsidRDefault="00F23FC7" w:rsidP="00046351">
      <w:pPr>
        <w:pStyle w:val="2Indent2"/>
        <w:widowControl w:val="0"/>
        <w:numPr>
          <w:ilvl w:val="2"/>
          <w:numId w:val="2"/>
        </w:numPr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Протокол отражает разделы и пункты ЛНА, подлежащие изменению в соответствии с разра</w:t>
      </w:r>
      <w:r w:rsidR="00727496">
        <w:rPr>
          <w:sz w:val="24"/>
          <w:szCs w:val="24"/>
        </w:rPr>
        <w:t>ботанными документами в проекте.</w:t>
      </w:r>
    </w:p>
    <w:p w:rsidR="00727496" w:rsidRPr="00727496" w:rsidRDefault="00727496" w:rsidP="00727496">
      <w:pPr>
        <w:pStyle w:val="2Indent2"/>
        <w:widowControl w:val="0"/>
        <w:spacing w:before="120" w:after="100" w:afterAutospacing="1"/>
        <w:ind w:left="568"/>
        <w:jc w:val="both"/>
        <w:rPr>
          <w:sz w:val="24"/>
          <w:szCs w:val="24"/>
        </w:rPr>
      </w:pPr>
    </w:p>
    <w:p w:rsidR="00046351" w:rsidRPr="00E95B14" w:rsidRDefault="00046351" w:rsidP="00046351">
      <w:pPr>
        <w:pStyle w:val="15"/>
        <w:keepNext/>
        <w:keepLines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10" w:name="_Toc59032981"/>
      <w:bookmarkStart w:id="11" w:name="_Toc60232096"/>
      <w:r w:rsidRPr="00E95B14">
        <w:t>Функциональные требования к автоматизации финансовой функции</w:t>
      </w:r>
      <w:bookmarkEnd w:id="10"/>
      <w:bookmarkEnd w:id="11"/>
    </w:p>
    <w:p w:rsidR="00046351" w:rsidRDefault="00046351" w:rsidP="00AF1622">
      <w:pPr>
        <w:ind w:firstLine="567"/>
        <w:jc w:val="both"/>
      </w:pPr>
      <w:r>
        <w:t xml:space="preserve">Исполнителю необходимо разработать документ «Функциональные и организационные требования к автоматизации финансовой функции Группы» </w:t>
      </w:r>
      <w:r w:rsidR="00AF1622">
        <w:t>в части блоков: Бюджетирование -</w:t>
      </w:r>
      <w:r w:rsidR="00AF1622" w:rsidRPr="0002289F">
        <w:t xml:space="preserve">&gt; </w:t>
      </w:r>
      <w:r w:rsidR="00AF1622">
        <w:t>Закупки -</w:t>
      </w:r>
      <w:r w:rsidR="00AF1622" w:rsidRPr="0020679A">
        <w:t>&gt;</w:t>
      </w:r>
      <w:r w:rsidR="00AF1622">
        <w:t xml:space="preserve"> Договоры -</w:t>
      </w:r>
      <w:r w:rsidR="00AF1622" w:rsidRPr="0020679A">
        <w:t>&gt;</w:t>
      </w:r>
      <w:r w:rsidR="00AF1622">
        <w:t xml:space="preserve"> Казначейство -</w:t>
      </w:r>
      <w:r w:rsidR="00AF1622" w:rsidRPr="0020679A">
        <w:t>&gt;</w:t>
      </w:r>
      <w:r w:rsidR="00AF1622">
        <w:t xml:space="preserve"> Управленческий учет (консолидированная отчетность).</w:t>
      </w:r>
    </w:p>
    <w:p w:rsidR="00046351" w:rsidRDefault="00046351" w:rsidP="00046351">
      <w:pPr>
        <w:jc w:val="both"/>
      </w:pPr>
    </w:p>
    <w:p w:rsidR="00046351" w:rsidRPr="00EC2ADE" w:rsidRDefault="00AF1622" w:rsidP="00046351">
      <w:pPr>
        <w:jc w:val="both"/>
      </w:pPr>
      <w:r>
        <w:t>6</w:t>
      </w:r>
      <w:r w:rsidR="00046351">
        <w:t xml:space="preserve">.1. Документ </w:t>
      </w:r>
      <w:r w:rsidR="00046351" w:rsidRPr="00F83B76">
        <w:rPr>
          <w:i/>
        </w:rPr>
        <w:t>«Функциональные и организационные требования к автоматизации финансовой функции Группы»</w:t>
      </w:r>
      <w:r w:rsidR="00046351">
        <w:t xml:space="preserve"> должен описывать о</w:t>
      </w:r>
      <w:r w:rsidR="00046351" w:rsidRPr="00EC2ADE">
        <w:t xml:space="preserve">бщие функциональные требования к </w:t>
      </w:r>
      <w:r w:rsidR="009B3577">
        <w:t>С</w:t>
      </w:r>
      <w:r w:rsidR="00046351" w:rsidRPr="00EC2ADE">
        <w:t>истеме</w:t>
      </w:r>
      <w:r w:rsidR="00046351">
        <w:t>, включая: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Соответствие Системы требованиям законодательства и разрабатываемой в рамках проекта методологии</w:t>
      </w:r>
      <w:r w:rsidRPr="00800BC4">
        <w:t>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защите </w:t>
      </w:r>
      <w:r w:rsidR="009B3577">
        <w:t>С</w:t>
      </w:r>
      <w:r w:rsidRPr="00800BC4">
        <w:t>истем</w:t>
      </w:r>
      <w:r>
        <w:t xml:space="preserve">ы </w:t>
      </w:r>
      <w:r w:rsidRPr="00800BC4">
        <w:t>от неправильных действий персонала, от случайных изменений и разрушения информации и программ;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Требования, принципы и правила ввода информации в Систему;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а</w:t>
      </w:r>
      <w:r w:rsidRPr="00800BC4">
        <w:t>даптивност</w:t>
      </w:r>
      <w:r>
        <w:t>и</w:t>
      </w:r>
      <w:r w:rsidRPr="00800BC4">
        <w:t xml:space="preserve"> Системы;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</w:t>
      </w:r>
      <w:r w:rsidRPr="00800BC4">
        <w:t>централизованно</w:t>
      </w:r>
      <w:r>
        <w:t>му</w:t>
      </w:r>
      <w:r w:rsidRPr="00800BC4">
        <w:t xml:space="preserve"> ведени</w:t>
      </w:r>
      <w:r>
        <w:t>ю</w:t>
      </w:r>
      <w:r w:rsidRPr="00800BC4">
        <w:t xml:space="preserve"> НСИ </w:t>
      </w:r>
      <w:r>
        <w:t>в Системе</w:t>
      </w:r>
      <w:r w:rsidRPr="00800BC4">
        <w:t>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</w:t>
      </w:r>
      <w:r w:rsidRPr="00800BC4">
        <w:t xml:space="preserve">разграничению зоны ответственности пользователей и подразделений </w:t>
      </w:r>
      <w:r>
        <w:t>каждой компании Группы</w:t>
      </w:r>
      <w:r w:rsidRPr="00800BC4">
        <w:t>;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обмену </w:t>
      </w:r>
      <w:r w:rsidR="00AF1622">
        <w:t xml:space="preserve">данными </w:t>
      </w:r>
      <w:r>
        <w:t xml:space="preserve">между проектируемой </w:t>
      </w:r>
      <w:r w:rsidRPr="00800BC4">
        <w:t>Систем</w:t>
      </w:r>
      <w:r>
        <w:t>ой и другими приложениями Группы</w:t>
      </w:r>
      <w:r w:rsidR="009B3577">
        <w:t>;</w:t>
      </w:r>
      <w:r w:rsidRPr="00800BC4">
        <w:t xml:space="preserve"> </w:t>
      </w:r>
    </w:p>
    <w:p w:rsidR="00046351" w:rsidRPr="00800BC4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защите </w:t>
      </w:r>
      <w:r w:rsidRPr="00800BC4">
        <w:t>Систем</w:t>
      </w:r>
      <w:r>
        <w:t>ы</w:t>
      </w:r>
      <w:r w:rsidRPr="00800BC4">
        <w:t xml:space="preserve"> от несанкционированного доступа к данным и разгранич</w:t>
      </w:r>
      <w:r>
        <w:t>ению</w:t>
      </w:r>
      <w:r w:rsidRPr="00800BC4">
        <w:t xml:space="preserve"> доступ</w:t>
      </w:r>
      <w:r>
        <w:t>а</w:t>
      </w:r>
      <w:r w:rsidRPr="00800BC4">
        <w:t xml:space="preserve"> пользователей к информации</w:t>
      </w:r>
      <w:r w:rsidR="009B3577">
        <w:t>;</w:t>
      </w:r>
      <w:r w:rsidRPr="00800BC4">
        <w:t xml:space="preserve"> </w:t>
      </w:r>
    </w:p>
    <w:p w:rsidR="00046351" w:rsidRDefault="00046351" w:rsidP="00091497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lastRenderedPageBreak/>
        <w:t xml:space="preserve">Требования к </w:t>
      </w:r>
      <w:r w:rsidRPr="00800BC4">
        <w:t>возможности настройки закрытия периода для определенных групп пользователей;</w:t>
      </w:r>
    </w:p>
    <w:p w:rsidR="00AA7DD2" w:rsidRPr="00800BC4" w:rsidRDefault="00AA7DD2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работе и производительности интерфейса пользователя </w:t>
      </w:r>
      <w:r w:rsidRPr="00800BC4">
        <w:t>Систем</w:t>
      </w:r>
      <w:r>
        <w:t>ы</w:t>
      </w:r>
      <w:r w:rsidRPr="00800BC4">
        <w:t xml:space="preserve"> </w:t>
      </w:r>
      <w:r>
        <w:t>(</w:t>
      </w:r>
      <w:proofErr w:type="spellStart"/>
      <w:r w:rsidRPr="00AA7DD2">
        <w:t>usability</w:t>
      </w:r>
      <w:proofErr w:type="spellEnd"/>
      <w:r>
        <w:t>)</w:t>
      </w:r>
      <w:r w:rsidRPr="00E41546">
        <w:t>.</w:t>
      </w:r>
    </w:p>
    <w:p w:rsidR="00AA7DD2" w:rsidRPr="00800BC4" w:rsidRDefault="00AA7DD2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</w:t>
      </w:r>
      <w:r w:rsidRPr="00800BC4">
        <w:t xml:space="preserve"> ведени</w:t>
      </w:r>
      <w:r>
        <w:t>ю</w:t>
      </w:r>
      <w:r w:rsidRPr="00800BC4">
        <w:t xml:space="preserve"> протокола выполнения операций по вводу и модификации информации в базе данных и мониторинг подключения пользователей к Системе.;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 xml:space="preserve">Требования к </w:t>
      </w:r>
      <w:r w:rsidRPr="00800BC4">
        <w:t xml:space="preserve">возможности </w:t>
      </w:r>
      <w:r w:rsidR="007344DD">
        <w:t xml:space="preserve">интеграции и обмена данными, </w:t>
      </w:r>
      <w:r w:rsidRPr="00800BC4">
        <w:t>размещенны</w:t>
      </w:r>
      <w:r w:rsidR="00CB6201">
        <w:t>ми</w:t>
      </w:r>
      <w:r w:rsidRPr="00800BC4">
        <w:t xml:space="preserve"> в системе электронного архива СЭД (D</w:t>
      </w:r>
      <w:r w:rsidRPr="00AB157D">
        <w:t>irectum</w:t>
      </w:r>
      <w:r w:rsidRPr="00800BC4">
        <w:t>)</w:t>
      </w:r>
      <w:r>
        <w:t>.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Общие требования к а</w:t>
      </w:r>
      <w:r w:rsidRPr="00800BC4">
        <w:t>рхитектур</w:t>
      </w:r>
      <w:r>
        <w:t>е</w:t>
      </w:r>
      <w:r w:rsidRPr="00800BC4">
        <w:t xml:space="preserve"> </w:t>
      </w:r>
      <w:r w:rsidR="009B3577">
        <w:t>С</w:t>
      </w:r>
      <w:r w:rsidRPr="00800BC4">
        <w:t xml:space="preserve">истемы в соответствии с требованиями по отказоустойчивости, необходимые параметры оборудования под </w:t>
      </w:r>
      <w:r w:rsidR="009B3577">
        <w:t>С</w:t>
      </w:r>
      <w:r w:rsidRPr="00800BC4">
        <w:t>истему, включая требования к количеству процессорных ресурсов, объема оперативной памяти каждого из узлов, требования к системе хранения данных по количеству операций ввода/вывода в пиковых нагрузках, объему дисковой подсистемы с учетом необходимого запаса для перспективы развития его бизнес-приложений.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Общие технические требования к возможностям работы Системы, включая количество одновременно работающих пользователей, непрерывное время работы;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развертыванию Системы;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Общие требования к программным доработкам Системы.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времени выполнения ключевых операций (</w:t>
      </w:r>
      <w:r w:rsidRPr="00800BC4">
        <w:t>перечень ключевых операций определяется на этапе разработки концептуального проек</w:t>
      </w:r>
      <w:r>
        <w:t xml:space="preserve">та </w:t>
      </w:r>
      <w:r w:rsidR="009B3577">
        <w:t>С</w:t>
      </w:r>
      <w:r>
        <w:t>истемы и согласовывается с З</w:t>
      </w:r>
      <w:r w:rsidRPr="00800BC4">
        <w:t>аказчиком)</w:t>
      </w:r>
      <w:r>
        <w:t>;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регистрации пользователей в Системе.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интеграции со смежными системами (перечень систем должен быть определен в процессе исполнения работ);</w:t>
      </w:r>
    </w:p>
    <w:p w:rsidR="00046351" w:rsidRDefault="00046351" w:rsidP="00AA7DD2">
      <w:pPr>
        <w:pStyle w:val="a"/>
        <w:numPr>
          <w:ilvl w:val="2"/>
          <w:numId w:val="2"/>
        </w:numPr>
        <w:spacing w:after="120"/>
        <w:ind w:left="426" w:firstLine="0"/>
        <w:jc w:val="both"/>
      </w:pPr>
      <w:r>
        <w:t>Требования к правовому обеспечению информационной безопасности.</w:t>
      </w:r>
    </w:p>
    <w:p w:rsidR="00046351" w:rsidRPr="00EC2ADE" w:rsidRDefault="00AA7DD2" w:rsidP="00AA7DD2">
      <w:pPr>
        <w:pStyle w:val="a4"/>
        <w:ind w:left="0"/>
      </w:pPr>
      <w:r>
        <w:t xml:space="preserve">6.2. </w:t>
      </w:r>
      <w:r w:rsidR="00046351">
        <w:t xml:space="preserve">Документ </w:t>
      </w:r>
      <w:r w:rsidR="00046351" w:rsidRPr="00AA7DD2">
        <w:t>«Функциональные и организационные требования к автоматизации финансовой функции Группы»</w:t>
      </w:r>
      <w:r w:rsidR="00046351">
        <w:t xml:space="preserve"> должен содержать таблицу с детализацией функциональных требований к Системе со следующими полями: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Номер ФТ. Служит для сквозной нумерации требований в перечне ФТ</w:t>
      </w:r>
      <w:r w:rsidR="00091497">
        <w:t>;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Функциональная область. Содержит указание к какому из контуров (функциональных областей) относится требование</w:t>
      </w:r>
      <w:r>
        <w:t>;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Наименование требования. Содержит краткое наименование требования</w:t>
      </w:r>
      <w:r>
        <w:t>;</w:t>
      </w:r>
    </w:p>
    <w:p w:rsidR="00091497" w:rsidRDefault="00555BE2" w:rsidP="00511D61">
      <w:pPr>
        <w:pStyle w:val="a4"/>
        <w:numPr>
          <w:ilvl w:val="0"/>
          <w:numId w:val="35"/>
        </w:numPr>
        <w:spacing w:before="60"/>
        <w:jc w:val="both"/>
      </w:pPr>
      <w:r>
        <w:t>Описание, каким образом процесс постро</w:t>
      </w:r>
      <w:r w:rsidR="00091497">
        <w:t xml:space="preserve">ен в Группе в настоящее время; 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Описание задачи. Содержит описание задачи в достаточном для произведения оценки объеме</w:t>
      </w:r>
      <w:r w:rsidR="00091497">
        <w:t>;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>
        <w:t>Отметка о том, покрывается ли данное требование типовым функционалом Системы или необходимо выполнение доработки;</w:t>
      </w:r>
    </w:p>
    <w:p w:rsidR="00091497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Комментарии. При необходимости указывается дополнительный комментарий по реализации задачи</w:t>
      </w:r>
      <w:r w:rsidR="00523669">
        <w:t>;</w:t>
      </w:r>
    </w:p>
    <w:p w:rsidR="00046351" w:rsidRPr="00F83B76" w:rsidRDefault="00046351" w:rsidP="00511D61">
      <w:pPr>
        <w:pStyle w:val="a4"/>
        <w:numPr>
          <w:ilvl w:val="0"/>
          <w:numId w:val="35"/>
        </w:numPr>
        <w:spacing w:before="60"/>
        <w:jc w:val="both"/>
      </w:pPr>
      <w:r w:rsidRPr="00F83B76">
        <w:t>Приоритет. Указывается приоритет реализации функционального требования. Возможные значения: «Высокий», «Низкий», «Средний». Требования с приоритетом «Высокий» будут реализованы в рамках проекта</w:t>
      </w:r>
      <w:r w:rsidR="00CB6201">
        <w:t xml:space="preserve"> в первую очередь</w:t>
      </w:r>
      <w:r w:rsidRPr="00F83B76">
        <w:t xml:space="preserve">. </w:t>
      </w:r>
      <w:r w:rsidR="00CB6201" w:rsidRPr="00F83B76">
        <w:t>Т</w:t>
      </w:r>
      <w:r w:rsidR="00CB6201">
        <w:t>ребования с приоритетом «Средний</w:t>
      </w:r>
      <w:r w:rsidR="00CB6201" w:rsidRPr="00F83B76">
        <w:t>» будут реализованы в рамках проекта</w:t>
      </w:r>
      <w:r w:rsidR="00CB6201">
        <w:t xml:space="preserve"> во вторую очередь</w:t>
      </w:r>
      <w:r w:rsidR="00CB6201" w:rsidRPr="00F83B76">
        <w:t xml:space="preserve">. </w:t>
      </w:r>
      <w:r w:rsidRPr="00F83B76">
        <w:t>Приоритет «</w:t>
      </w:r>
      <w:r w:rsidR="00CB6201">
        <w:t>Низкий</w:t>
      </w:r>
      <w:r w:rsidRPr="00F83B76">
        <w:t xml:space="preserve">» носит временный характер, по таким требованиям </w:t>
      </w:r>
      <w:r w:rsidR="00CB6201">
        <w:t xml:space="preserve">в процессе реализации Проекта </w:t>
      </w:r>
      <w:r w:rsidRPr="00F83B76">
        <w:t xml:space="preserve">необходимо принять решение о их переводе в </w:t>
      </w:r>
      <w:r w:rsidR="00CB6201">
        <w:t>Средний</w:t>
      </w:r>
      <w:r w:rsidR="00CB6201" w:rsidRPr="00F83B76">
        <w:t xml:space="preserve"> </w:t>
      </w:r>
      <w:r w:rsidRPr="00F83B76">
        <w:t>приоритет</w:t>
      </w:r>
      <w:r w:rsidR="00CB6201">
        <w:t xml:space="preserve"> или об исключении из рамок Проекта</w:t>
      </w:r>
      <w:r w:rsidR="00AA7DD2">
        <w:t xml:space="preserve"> и дальнейшем выполнении в рамках техподдержки на этапе промышленной эксплуатации Системы</w:t>
      </w:r>
      <w:r w:rsidR="00CB6201">
        <w:t>.</w:t>
      </w:r>
      <w:r w:rsidRPr="00F83B76">
        <w:t xml:space="preserve"> </w:t>
      </w:r>
    </w:p>
    <w:p w:rsidR="00F47850" w:rsidRDefault="00F47850" w:rsidP="00F47850">
      <w:pPr>
        <w:pStyle w:val="a"/>
        <w:numPr>
          <w:ilvl w:val="0"/>
          <w:numId w:val="0"/>
        </w:numPr>
        <w:spacing w:after="120"/>
        <w:jc w:val="both"/>
      </w:pPr>
    </w:p>
    <w:p w:rsidR="00046351" w:rsidRPr="007F5109" w:rsidRDefault="00046351" w:rsidP="00F47850">
      <w:pPr>
        <w:pStyle w:val="a"/>
        <w:numPr>
          <w:ilvl w:val="0"/>
          <w:numId w:val="0"/>
        </w:numPr>
        <w:spacing w:after="120"/>
        <w:ind w:firstLine="567"/>
        <w:jc w:val="both"/>
      </w:pPr>
      <w:r>
        <w:t>Функциональные требования к каждому блоку Системы детализируются и описываются отдельно в документации на закупку лицензий и услуг по внедрению Системы.</w:t>
      </w:r>
    </w:p>
    <w:p w:rsidR="00046351" w:rsidRPr="00F23FC7" w:rsidRDefault="00046351" w:rsidP="005F46EF">
      <w:pPr>
        <w:pStyle w:val="2Indent2"/>
        <w:widowControl w:val="0"/>
        <w:spacing w:before="120" w:after="100" w:afterAutospacing="1"/>
        <w:ind w:left="1288"/>
        <w:jc w:val="both"/>
        <w:rPr>
          <w:sz w:val="24"/>
          <w:szCs w:val="24"/>
        </w:rPr>
      </w:pPr>
    </w:p>
    <w:p w:rsidR="00EB3D67" w:rsidRPr="00AA7DD2" w:rsidRDefault="0012123A" w:rsidP="00AA7DD2">
      <w:pPr>
        <w:pStyle w:val="15"/>
        <w:keepNext/>
        <w:keepLines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12" w:name="_Toc60232097"/>
      <w:bookmarkStart w:id="13" w:name="_Toc55997351"/>
      <w:bookmarkEnd w:id="6"/>
      <w:bookmarkEnd w:id="8"/>
      <w:bookmarkEnd w:id="9"/>
      <w:r>
        <w:lastRenderedPageBreak/>
        <w:t>Техническое задание</w:t>
      </w:r>
      <w:r w:rsidRPr="00E95B14">
        <w:t xml:space="preserve"> </w:t>
      </w:r>
      <w:r w:rsidR="00EB3D67" w:rsidRPr="00E95B14">
        <w:t>к разработке единой методологии бухгалтерского</w:t>
      </w:r>
      <w:r w:rsidR="00F7514B">
        <w:t>,</w:t>
      </w:r>
      <w:r w:rsidR="00EB3D67" w:rsidRPr="00E95B14">
        <w:t xml:space="preserve"> налогового</w:t>
      </w:r>
      <w:r w:rsidR="00F7514B">
        <w:t xml:space="preserve"> и управленческого</w:t>
      </w:r>
      <w:r w:rsidR="00EB3D67" w:rsidRPr="00E95B14">
        <w:t xml:space="preserve"> учета</w:t>
      </w:r>
      <w:bookmarkEnd w:id="12"/>
    </w:p>
    <w:p w:rsidR="001A02A6" w:rsidRPr="001A02A6" w:rsidRDefault="001A02A6" w:rsidP="00B209D3">
      <w:pPr>
        <w:pStyle w:val="2Indent2"/>
        <w:widowControl w:val="0"/>
        <w:numPr>
          <w:ilvl w:val="1"/>
          <w:numId w:val="2"/>
        </w:numPr>
        <w:spacing w:before="0" w:after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Документ </w:t>
      </w:r>
      <w:r w:rsidRPr="00913AB5">
        <w:rPr>
          <w:i/>
          <w:sz w:val="24"/>
          <w:szCs w:val="24"/>
        </w:rPr>
        <w:t>«Единая Учетная политика бухгалтерского, налогового и управленческого учета Группы»</w:t>
      </w:r>
      <w:r>
        <w:rPr>
          <w:i/>
          <w:sz w:val="24"/>
          <w:szCs w:val="24"/>
        </w:rPr>
        <w:t xml:space="preserve"> </w:t>
      </w:r>
      <w:r w:rsidRPr="00F7514B">
        <w:rPr>
          <w:sz w:val="24"/>
          <w:szCs w:val="24"/>
        </w:rPr>
        <w:t>разрабатывается для Группы компаний в целом</w:t>
      </w:r>
      <w:r>
        <w:rPr>
          <w:sz w:val="24"/>
          <w:szCs w:val="24"/>
        </w:rPr>
        <w:t>.</w:t>
      </w:r>
    </w:p>
    <w:p w:rsidR="001A02A6" w:rsidRDefault="001A02A6" w:rsidP="00B209D3">
      <w:pPr>
        <w:pStyle w:val="2Indent2"/>
        <w:widowControl w:val="0"/>
        <w:numPr>
          <w:ilvl w:val="1"/>
          <w:numId w:val="2"/>
        </w:numPr>
        <w:spacing w:before="0"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Документ </w:t>
      </w:r>
      <w:r w:rsidRPr="00913AB5">
        <w:rPr>
          <w:i/>
          <w:sz w:val="24"/>
          <w:szCs w:val="24"/>
        </w:rPr>
        <w:t>«Единая Учетная политика бухгалтерского, налогового и управленческого учета Группы»</w:t>
      </w:r>
      <w:r w:rsidRPr="005142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должен содержать информацию о всех видах деятельности Заказчика и иметь следующие разделы:</w:t>
      </w:r>
    </w:p>
    <w:p w:rsid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Учет основных средств;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долгосрочных инвестиций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нематериальных активов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материально-производственных запасов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расходов будущих периодов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Финансовые вложения</w:t>
      </w:r>
      <w:r w:rsidR="00F7514B">
        <w:rPr>
          <w:bCs/>
          <w:sz w:val="24"/>
          <w:szCs w:val="24"/>
        </w:rPr>
        <w:t>;</w:t>
      </w:r>
      <w:r w:rsidRPr="001A02A6">
        <w:rPr>
          <w:bCs/>
          <w:sz w:val="24"/>
          <w:szCs w:val="24"/>
        </w:rPr>
        <w:t xml:space="preserve"> 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расчетов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кредитов и займов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доходов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расходов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резервов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Собственный капитал</w:t>
      </w:r>
      <w:r w:rsidR="00F7514B">
        <w:rPr>
          <w:bCs/>
          <w:sz w:val="24"/>
          <w:szCs w:val="24"/>
        </w:rPr>
        <w:t>;</w:t>
      </w:r>
    </w:p>
    <w:p w:rsidR="001A02A6" w:rsidRPr="00694CAB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налога на прибыль (ПБУ 18/02)</w:t>
      </w:r>
      <w:r w:rsidR="00F7514B">
        <w:rPr>
          <w:bCs/>
          <w:sz w:val="24"/>
          <w:szCs w:val="24"/>
        </w:rPr>
        <w:t>;</w:t>
      </w:r>
    </w:p>
    <w:p w:rsidR="001A02A6" w:rsidRPr="001A02A6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 xml:space="preserve">Учет на </w:t>
      </w:r>
      <w:proofErr w:type="spellStart"/>
      <w:r w:rsidRPr="001A02A6">
        <w:rPr>
          <w:bCs/>
          <w:sz w:val="24"/>
          <w:szCs w:val="24"/>
        </w:rPr>
        <w:t>забалансовых</w:t>
      </w:r>
      <w:proofErr w:type="spellEnd"/>
      <w:r w:rsidRPr="001A02A6">
        <w:rPr>
          <w:bCs/>
          <w:sz w:val="24"/>
          <w:szCs w:val="24"/>
        </w:rPr>
        <w:t xml:space="preserve"> счетах</w:t>
      </w:r>
      <w:r w:rsidR="00F7514B">
        <w:rPr>
          <w:bCs/>
          <w:sz w:val="24"/>
          <w:szCs w:val="24"/>
        </w:rPr>
        <w:t>;</w:t>
      </w:r>
    </w:p>
    <w:p w:rsidR="00302A97" w:rsidRDefault="001A02A6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 w:rsidRPr="001A02A6">
        <w:rPr>
          <w:bCs/>
          <w:sz w:val="24"/>
          <w:szCs w:val="24"/>
        </w:rPr>
        <w:t>Учет оценочных обязательств и активов</w:t>
      </w:r>
      <w:r w:rsidR="00523669">
        <w:rPr>
          <w:bCs/>
          <w:sz w:val="24"/>
          <w:szCs w:val="24"/>
        </w:rPr>
        <w:t>.</w:t>
      </w:r>
    </w:p>
    <w:p w:rsidR="00302A97" w:rsidRDefault="00302A97" w:rsidP="00091497">
      <w:pPr>
        <w:pStyle w:val="2Indent2"/>
        <w:widowControl w:val="0"/>
        <w:numPr>
          <w:ilvl w:val="0"/>
          <w:numId w:val="34"/>
        </w:numPr>
        <w:spacing w:before="0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Методологические аспекты по отдельным участкам учета:</w:t>
      </w:r>
    </w:p>
    <w:p w:rsidR="00302A97" w:rsidRDefault="00302A97" w:rsidP="00511D61">
      <w:pPr>
        <w:pStyle w:val="2Indent2"/>
        <w:widowControl w:val="0"/>
        <w:numPr>
          <w:ilvl w:val="0"/>
          <w:numId w:val="34"/>
        </w:numPr>
        <w:spacing w:before="0" w:after="0"/>
        <w:ind w:left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Капитальное строительство;</w:t>
      </w:r>
    </w:p>
    <w:p w:rsidR="007344DD" w:rsidRDefault="00302A97" w:rsidP="00511D61">
      <w:pPr>
        <w:pStyle w:val="2Indent2"/>
        <w:widowControl w:val="0"/>
        <w:numPr>
          <w:ilvl w:val="0"/>
          <w:numId w:val="34"/>
        </w:numPr>
        <w:spacing w:before="0" w:after="0"/>
        <w:ind w:left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Затраты, связанные с оценкой и разведкой запасов газа</w:t>
      </w:r>
      <w:r w:rsidR="00CF1562">
        <w:rPr>
          <w:bCs/>
          <w:sz w:val="24"/>
          <w:szCs w:val="24"/>
        </w:rPr>
        <w:t>;</w:t>
      </w:r>
    </w:p>
    <w:p w:rsidR="00CF1562" w:rsidRDefault="00CF1562" w:rsidP="00511D61">
      <w:pPr>
        <w:pStyle w:val="2Indent2"/>
        <w:widowControl w:val="0"/>
        <w:numPr>
          <w:ilvl w:val="0"/>
          <w:numId w:val="34"/>
        </w:numPr>
        <w:spacing w:before="0" w:after="0"/>
        <w:ind w:left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Учет процентов по кредитам и займам, полученным для строительства инвестиционного актива</w:t>
      </w:r>
      <w:r w:rsidR="00511D61">
        <w:rPr>
          <w:bCs/>
          <w:sz w:val="24"/>
          <w:szCs w:val="24"/>
        </w:rPr>
        <w:t>.</w:t>
      </w:r>
    </w:p>
    <w:p w:rsidR="001A02A6" w:rsidRPr="001A02A6" w:rsidRDefault="001A02A6" w:rsidP="00091497">
      <w:pPr>
        <w:pStyle w:val="2Indent2"/>
        <w:widowControl w:val="0"/>
        <w:spacing w:before="0" w:after="0"/>
        <w:jc w:val="both"/>
        <w:rPr>
          <w:bCs/>
          <w:sz w:val="24"/>
          <w:szCs w:val="24"/>
        </w:rPr>
      </w:pPr>
    </w:p>
    <w:p w:rsidR="001A02A6" w:rsidRPr="001A02A6" w:rsidRDefault="001A02A6" w:rsidP="00B209D3">
      <w:pPr>
        <w:pStyle w:val="2Indent2"/>
        <w:widowControl w:val="0"/>
        <w:numPr>
          <w:ilvl w:val="1"/>
          <w:numId w:val="2"/>
        </w:numPr>
        <w:tabs>
          <w:tab w:val="left" w:pos="567"/>
          <w:tab w:val="left" w:pos="1418"/>
        </w:tabs>
        <w:autoSpaceDE w:val="0"/>
        <w:autoSpaceDN w:val="0"/>
        <w:adjustRightInd w:val="0"/>
        <w:spacing w:before="120" w:after="100" w:afterAutospacing="1" w:line="276" w:lineRule="auto"/>
        <w:ind w:left="0" w:right="-8" w:firstLine="0"/>
        <w:contextualSpacing/>
        <w:jc w:val="both"/>
        <w:rPr>
          <w:sz w:val="24"/>
          <w:szCs w:val="24"/>
        </w:rPr>
      </w:pPr>
      <w:r w:rsidRPr="001A02A6">
        <w:rPr>
          <w:bCs/>
          <w:sz w:val="24"/>
          <w:szCs w:val="24"/>
        </w:rPr>
        <w:t xml:space="preserve"> </w:t>
      </w:r>
      <w:r w:rsidRPr="001A02A6">
        <w:rPr>
          <w:sz w:val="24"/>
          <w:szCs w:val="24"/>
        </w:rPr>
        <w:t xml:space="preserve">Документ </w:t>
      </w:r>
      <w:r w:rsidRPr="00913AB5">
        <w:rPr>
          <w:i/>
          <w:sz w:val="24"/>
          <w:szCs w:val="24"/>
        </w:rPr>
        <w:t>«Единая Учетная политика бухгалтерского, налогового и управленческого учета Группы»</w:t>
      </w:r>
      <w:r w:rsidRPr="005142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должен </w:t>
      </w:r>
      <w:r w:rsidRPr="001A02A6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1A02A6">
        <w:rPr>
          <w:sz w:val="24"/>
          <w:szCs w:val="24"/>
        </w:rPr>
        <w:t xml:space="preserve"> в себя </w:t>
      </w:r>
      <w:r w:rsidR="00677B07">
        <w:rPr>
          <w:sz w:val="24"/>
          <w:szCs w:val="24"/>
        </w:rPr>
        <w:t>следующие</w:t>
      </w:r>
      <w:r w:rsidRPr="001A02A6">
        <w:rPr>
          <w:sz w:val="24"/>
          <w:szCs w:val="24"/>
        </w:rPr>
        <w:t xml:space="preserve"> приложения:</w:t>
      </w:r>
    </w:p>
    <w:p w:rsidR="001A02A6" w:rsidRPr="004F3B96" w:rsidRDefault="001A02A6" w:rsidP="00511D61">
      <w:pPr>
        <w:pStyle w:val="2Indent2"/>
        <w:widowControl w:val="0"/>
        <w:numPr>
          <w:ilvl w:val="2"/>
          <w:numId w:val="37"/>
        </w:numPr>
        <w:spacing w:before="0" w:after="100" w:afterAutospacing="1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</w:t>
      </w:r>
      <w:r w:rsidRPr="004F3B96">
        <w:rPr>
          <w:sz w:val="24"/>
          <w:szCs w:val="24"/>
        </w:rPr>
        <w:t>план счетов</w:t>
      </w:r>
      <w:r w:rsidR="00F7514B">
        <w:rPr>
          <w:sz w:val="24"/>
          <w:szCs w:val="24"/>
        </w:rPr>
        <w:t xml:space="preserve"> (далее – ЕПС</w:t>
      </w:r>
      <w:r w:rsidR="00F7514B" w:rsidRPr="007344DD">
        <w:rPr>
          <w:sz w:val="24"/>
          <w:szCs w:val="24"/>
        </w:rPr>
        <w:t>)</w:t>
      </w:r>
      <w:r w:rsidRPr="007344DD">
        <w:rPr>
          <w:sz w:val="24"/>
          <w:szCs w:val="24"/>
        </w:rPr>
        <w:t xml:space="preserve"> </w:t>
      </w:r>
      <w:r w:rsidR="00CB6201" w:rsidRPr="007344DD">
        <w:rPr>
          <w:rFonts w:ascii="Cambria" w:hAnsi="Cambria"/>
        </w:rPr>
        <w:t xml:space="preserve">с иерархическим перечислением всех счетов и </w:t>
      </w:r>
      <w:proofErr w:type="spellStart"/>
      <w:r w:rsidR="00CB6201" w:rsidRPr="007344DD">
        <w:rPr>
          <w:rFonts w:ascii="Cambria" w:hAnsi="Cambria"/>
        </w:rPr>
        <w:t>субсчетов</w:t>
      </w:r>
      <w:proofErr w:type="spellEnd"/>
      <w:r w:rsidR="00CB6201" w:rsidRPr="007344DD">
        <w:rPr>
          <w:rFonts w:ascii="Cambria" w:hAnsi="Cambria"/>
        </w:rPr>
        <w:t xml:space="preserve"> </w:t>
      </w:r>
      <w:r w:rsidR="00677B07" w:rsidRPr="007344DD">
        <w:rPr>
          <w:sz w:val="24"/>
          <w:szCs w:val="24"/>
        </w:rPr>
        <w:t>с детализацией</w:t>
      </w:r>
      <w:r w:rsidRPr="007344DD">
        <w:rPr>
          <w:sz w:val="24"/>
          <w:szCs w:val="24"/>
        </w:rPr>
        <w:t xml:space="preserve"> достаточн</w:t>
      </w:r>
      <w:r w:rsidR="00677B07" w:rsidRPr="007344DD">
        <w:rPr>
          <w:sz w:val="24"/>
          <w:szCs w:val="24"/>
        </w:rPr>
        <w:t>ой</w:t>
      </w:r>
      <w:r w:rsidRPr="007344DD">
        <w:rPr>
          <w:sz w:val="24"/>
          <w:szCs w:val="24"/>
        </w:rPr>
        <w:t xml:space="preserve"> для отражения </w:t>
      </w:r>
      <w:r w:rsidRPr="004F3B96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бухгалтерского, налогового, </w:t>
      </w:r>
      <w:r w:rsidRPr="004F3B96">
        <w:rPr>
          <w:sz w:val="24"/>
          <w:szCs w:val="24"/>
        </w:rPr>
        <w:t xml:space="preserve">управленческого учета и формирования консолидированной </w:t>
      </w:r>
      <w:r>
        <w:rPr>
          <w:sz w:val="24"/>
          <w:szCs w:val="24"/>
        </w:rPr>
        <w:t xml:space="preserve">управленческой </w:t>
      </w:r>
      <w:r w:rsidR="00F7514B">
        <w:rPr>
          <w:sz w:val="24"/>
          <w:szCs w:val="24"/>
        </w:rPr>
        <w:t xml:space="preserve">отчетности. ЕПС </w:t>
      </w:r>
      <w:r w:rsidR="00677B07">
        <w:rPr>
          <w:sz w:val="24"/>
          <w:szCs w:val="24"/>
        </w:rPr>
        <w:t xml:space="preserve">разрабатывается в рамках документа </w:t>
      </w:r>
      <w:r w:rsidR="00677B07" w:rsidRPr="00784C0C">
        <w:rPr>
          <w:i/>
          <w:sz w:val="24"/>
          <w:szCs w:val="24"/>
        </w:rPr>
        <w:t>«Гармонизация Нормативно-справочной информации (НСИ)»</w:t>
      </w:r>
      <w:r w:rsidR="00677B07">
        <w:rPr>
          <w:i/>
          <w:sz w:val="24"/>
          <w:szCs w:val="24"/>
        </w:rPr>
        <w:t xml:space="preserve"> </w:t>
      </w:r>
      <w:r w:rsidR="00677B07" w:rsidRPr="00BD10E5">
        <w:rPr>
          <w:sz w:val="24"/>
          <w:szCs w:val="24"/>
        </w:rPr>
        <w:t>и</w:t>
      </w:r>
      <w:r w:rsidR="00677B07" w:rsidRPr="00784C0C">
        <w:rPr>
          <w:i/>
          <w:sz w:val="24"/>
          <w:szCs w:val="24"/>
        </w:rPr>
        <w:t xml:space="preserve"> </w:t>
      </w:r>
      <w:r w:rsidR="00F7514B">
        <w:rPr>
          <w:sz w:val="24"/>
          <w:szCs w:val="24"/>
        </w:rPr>
        <w:t xml:space="preserve">представляет собой таблицу </w:t>
      </w:r>
      <w:r w:rsidR="00F7514B">
        <w:rPr>
          <w:sz w:val="24"/>
          <w:szCs w:val="24"/>
          <w:lang w:val="en-US"/>
        </w:rPr>
        <w:t>Excel</w:t>
      </w:r>
      <w:r w:rsidR="00F7514B">
        <w:rPr>
          <w:sz w:val="24"/>
          <w:szCs w:val="24"/>
        </w:rPr>
        <w:t xml:space="preserve"> с переч</w:t>
      </w:r>
      <w:r w:rsidR="00F55E8C">
        <w:rPr>
          <w:sz w:val="24"/>
          <w:szCs w:val="24"/>
        </w:rPr>
        <w:t>ислением</w:t>
      </w:r>
      <w:r w:rsidR="00F7514B">
        <w:rPr>
          <w:sz w:val="24"/>
          <w:szCs w:val="24"/>
        </w:rPr>
        <w:t xml:space="preserve"> всех счетов и </w:t>
      </w:r>
      <w:proofErr w:type="spellStart"/>
      <w:r w:rsidR="00F7514B">
        <w:rPr>
          <w:sz w:val="24"/>
          <w:szCs w:val="24"/>
        </w:rPr>
        <w:t>субсчетов</w:t>
      </w:r>
      <w:proofErr w:type="spellEnd"/>
      <w:r w:rsidR="00F7514B">
        <w:rPr>
          <w:sz w:val="24"/>
          <w:szCs w:val="24"/>
        </w:rPr>
        <w:t xml:space="preserve"> </w:t>
      </w:r>
      <w:r w:rsidR="00F55E8C">
        <w:rPr>
          <w:sz w:val="24"/>
          <w:szCs w:val="24"/>
        </w:rPr>
        <w:t xml:space="preserve">по которым ведется учет с перечнем всех </w:t>
      </w:r>
      <w:r w:rsidR="00694CAB">
        <w:rPr>
          <w:sz w:val="24"/>
          <w:szCs w:val="24"/>
        </w:rPr>
        <w:t>аналитик бухгалтерского</w:t>
      </w:r>
      <w:r w:rsidR="00F55E8C">
        <w:rPr>
          <w:sz w:val="24"/>
          <w:szCs w:val="24"/>
        </w:rPr>
        <w:t xml:space="preserve">, налогового, управленческого учета и указанием, является ли эта аналитика субконто ЕПС или дополнительной аналитикой. </w:t>
      </w:r>
    </w:p>
    <w:p w:rsidR="001A02A6" w:rsidRPr="004F3B96" w:rsidRDefault="001A02A6" w:rsidP="00511D61">
      <w:pPr>
        <w:pStyle w:val="2Indent2"/>
        <w:widowControl w:val="0"/>
        <w:numPr>
          <w:ilvl w:val="2"/>
          <w:numId w:val="37"/>
        </w:numPr>
        <w:spacing w:before="0" w:after="100" w:afterAutospacing="1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4F3B96">
        <w:rPr>
          <w:sz w:val="24"/>
          <w:szCs w:val="24"/>
        </w:rPr>
        <w:t>диный для целей автоматизации Журнал хозяйственных операций бухгалтерского/налогового учета, учитывающий специфику видов деятельности</w:t>
      </w:r>
      <w:r w:rsidR="00677B07">
        <w:rPr>
          <w:sz w:val="24"/>
          <w:szCs w:val="24"/>
        </w:rPr>
        <w:t xml:space="preserve"> компаний</w:t>
      </w:r>
      <w:r w:rsidRPr="004F3B96">
        <w:rPr>
          <w:sz w:val="24"/>
          <w:szCs w:val="24"/>
        </w:rPr>
        <w:t xml:space="preserve"> Группы</w:t>
      </w:r>
      <w:r w:rsidR="00677B07">
        <w:rPr>
          <w:sz w:val="24"/>
          <w:szCs w:val="24"/>
        </w:rPr>
        <w:t xml:space="preserve"> и </w:t>
      </w:r>
      <w:r w:rsidRPr="00174FCF">
        <w:rPr>
          <w:sz w:val="24"/>
          <w:szCs w:val="24"/>
        </w:rPr>
        <w:t xml:space="preserve">функциональные возможности проектируемой </w:t>
      </w:r>
      <w:r w:rsidR="00523669">
        <w:rPr>
          <w:sz w:val="24"/>
          <w:szCs w:val="24"/>
        </w:rPr>
        <w:t>С</w:t>
      </w:r>
      <w:r w:rsidRPr="00174FCF">
        <w:rPr>
          <w:sz w:val="24"/>
          <w:szCs w:val="24"/>
        </w:rPr>
        <w:t>истемы;</w:t>
      </w:r>
    </w:p>
    <w:p w:rsidR="001A02A6" w:rsidRDefault="001A02A6" w:rsidP="00511D61">
      <w:pPr>
        <w:pStyle w:val="2Indent2"/>
        <w:widowControl w:val="0"/>
        <w:numPr>
          <w:ilvl w:val="2"/>
          <w:numId w:val="37"/>
        </w:numPr>
        <w:spacing w:before="0" w:after="100" w:afterAutospacing="1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F3B96">
        <w:rPr>
          <w:sz w:val="24"/>
          <w:szCs w:val="24"/>
        </w:rPr>
        <w:t>льбом</w:t>
      </w:r>
      <w:r>
        <w:rPr>
          <w:sz w:val="24"/>
          <w:szCs w:val="24"/>
        </w:rPr>
        <w:t xml:space="preserve"> отчетных форм по РСБУ/НУ/УУ с алгоритмами заполнения;</w:t>
      </w:r>
    </w:p>
    <w:p w:rsidR="007344DD" w:rsidRDefault="001A02A6" w:rsidP="00511D61">
      <w:pPr>
        <w:pStyle w:val="2Indent2"/>
        <w:widowControl w:val="0"/>
        <w:numPr>
          <w:ilvl w:val="2"/>
          <w:numId w:val="37"/>
        </w:numPr>
        <w:spacing w:before="0" w:after="0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Альбом форм первичных учетных документов (далее – ПУД)</w:t>
      </w:r>
      <w:r w:rsidRPr="004F3B96">
        <w:rPr>
          <w:sz w:val="24"/>
          <w:szCs w:val="24"/>
        </w:rPr>
        <w:t>, являющихся основанием или подтверждением сверше</w:t>
      </w:r>
      <w:r w:rsidR="00046351">
        <w:rPr>
          <w:sz w:val="24"/>
          <w:szCs w:val="24"/>
        </w:rPr>
        <w:t>ния хозяйственных операций РСБУ.</w:t>
      </w:r>
    </w:p>
    <w:p w:rsidR="00CF1562" w:rsidRDefault="00CF1562" w:rsidP="00511D61">
      <w:pPr>
        <w:pStyle w:val="2Indent2"/>
        <w:widowControl w:val="0"/>
        <w:numPr>
          <w:ilvl w:val="2"/>
          <w:numId w:val="37"/>
        </w:numPr>
        <w:spacing w:before="0" w:after="0"/>
        <w:ind w:left="1276" w:hanging="425"/>
        <w:jc w:val="both"/>
        <w:rPr>
          <w:sz w:val="24"/>
          <w:szCs w:val="24"/>
        </w:rPr>
      </w:pPr>
      <w:r w:rsidRPr="007344DD">
        <w:rPr>
          <w:sz w:val="24"/>
          <w:szCs w:val="24"/>
        </w:rPr>
        <w:t>Методика учета</w:t>
      </w:r>
      <w:r w:rsidR="007344DD">
        <w:rPr>
          <w:sz w:val="24"/>
          <w:szCs w:val="24"/>
        </w:rPr>
        <w:t xml:space="preserve"> затрат и расчета</w:t>
      </w:r>
      <w:r w:rsidRPr="007344DD">
        <w:rPr>
          <w:sz w:val="24"/>
          <w:szCs w:val="24"/>
        </w:rPr>
        <w:t xml:space="preserve"> себестоимости продукции основного и вспомогательного производства</w:t>
      </w:r>
      <w:r w:rsidR="007344DD">
        <w:rPr>
          <w:sz w:val="24"/>
          <w:szCs w:val="24"/>
        </w:rPr>
        <w:t>.</w:t>
      </w:r>
    </w:p>
    <w:p w:rsidR="007344DD" w:rsidRPr="007344DD" w:rsidRDefault="007344DD" w:rsidP="007344DD">
      <w:pPr>
        <w:pStyle w:val="2Indent2"/>
        <w:widowControl w:val="0"/>
        <w:spacing w:before="0" w:after="0"/>
        <w:ind w:left="1134"/>
        <w:jc w:val="both"/>
        <w:rPr>
          <w:sz w:val="24"/>
          <w:szCs w:val="24"/>
        </w:rPr>
      </w:pPr>
    </w:p>
    <w:p w:rsidR="00046351" w:rsidRPr="00E95B14" w:rsidRDefault="00046351" w:rsidP="00AA7DD2">
      <w:pPr>
        <w:pStyle w:val="15"/>
        <w:keepNext/>
        <w:keepLines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14" w:name="_Toc60232098"/>
      <w:r>
        <w:lastRenderedPageBreak/>
        <w:t>Техническое задание к</w:t>
      </w:r>
      <w:r w:rsidRPr="00E95B14">
        <w:t xml:space="preserve"> </w:t>
      </w:r>
      <w:r w:rsidR="00AF1622">
        <w:t>Г</w:t>
      </w:r>
      <w:r w:rsidRPr="00E95B14">
        <w:t>армонизации НСИ в рамках бухгалтерского, налогового и управленческого учета Группы</w:t>
      </w:r>
      <w:bookmarkEnd w:id="14"/>
    </w:p>
    <w:p w:rsidR="00046351" w:rsidRPr="00E95B14" w:rsidRDefault="00046351" w:rsidP="00AA7DD2">
      <w:pPr>
        <w:pStyle w:val="a4"/>
        <w:ind w:left="0"/>
        <w:jc w:val="both"/>
        <w:rPr>
          <w:bCs/>
          <w:noProof/>
        </w:rPr>
      </w:pPr>
      <w:r w:rsidRPr="00E95B14">
        <w:rPr>
          <w:bCs/>
          <w:noProof/>
        </w:rPr>
        <w:t>Требования настоящего документа в части организации ЕУНСИ распространяются на функциональные области:</w:t>
      </w:r>
    </w:p>
    <w:p w:rsidR="00046351" w:rsidRPr="00E95B14" w:rsidRDefault="00046351" w:rsidP="00511D61">
      <w:pPr>
        <w:pStyle w:val="a4"/>
        <w:numPr>
          <w:ilvl w:val="0"/>
          <w:numId w:val="36"/>
        </w:numPr>
        <w:ind w:left="1276"/>
        <w:jc w:val="both"/>
        <w:rPr>
          <w:lang w:eastAsia="en-US"/>
        </w:rPr>
      </w:pPr>
      <w:r w:rsidRPr="00E95B14">
        <w:rPr>
          <w:lang w:eastAsia="en-US"/>
        </w:rPr>
        <w:t>Бухгалтерский учет и отчетность;</w:t>
      </w:r>
    </w:p>
    <w:p w:rsidR="00046351" w:rsidRPr="00E95B14" w:rsidRDefault="00046351" w:rsidP="00511D61">
      <w:pPr>
        <w:pStyle w:val="a4"/>
        <w:numPr>
          <w:ilvl w:val="0"/>
          <w:numId w:val="36"/>
        </w:numPr>
        <w:ind w:left="1276"/>
        <w:jc w:val="both"/>
        <w:rPr>
          <w:lang w:eastAsia="en-US"/>
        </w:rPr>
      </w:pPr>
      <w:r w:rsidRPr="00E95B14">
        <w:rPr>
          <w:lang w:eastAsia="en-US"/>
        </w:rPr>
        <w:t>Налоговый учет и отчетность;</w:t>
      </w:r>
    </w:p>
    <w:p w:rsidR="00046351" w:rsidRPr="00E95B14" w:rsidRDefault="00046351" w:rsidP="00511D61">
      <w:pPr>
        <w:pStyle w:val="a4"/>
        <w:numPr>
          <w:ilvl w:val="0"/>
          <w:numId w:val="36"/>
        </w:numPr>
        <w:ind w:left="1276"/>
        <w:jc w:val="both"/>
        <w:rPr>
          <w:lang w:eastAsia="en-US"/>
        </w:rPr>
      </w:pPr>
      <w:r w:rsidRPr="00E95B14">
        <w:rPr>
          <w:lang w:eastAsia="en-US"/>
        </w:rPr>
        <w:t>Управленческий учет и отчетность</w:t>
      </w:r>
      <w:r w:rsidR="00694CAB">
        <w:rPr>
          <w:lang w:eastAsia="en-US"/>
        </w:rPr>
        <w:t>;</w:t>
      </w:r>
    </w:p>
    <w:p w:rsidR="00046351" w:rsidRPr="00E95B14" w:rsidRDefault="00046351" w:rsidP="00511D61">
      <w:pPr>
        <w:pStyle w:val="a4"/>
        <w:numPr>
          <w:ilvl w:val="0"/>
          <w:numId w:val="36"/>
        </w:numPr>
        <w:ind w:left="1276"/>
        <w:jc w:val="both"/>
        <w:rPr>
          <w:lang w:eastAsia="en-US"/>
        </w:rPr>
      </w:pPr>
      <w:r w:rsidRPr="00E95B14">
        <w:rPr>
          <w:lang w:eastAsia="en-US"/>
        </w:rPr>
        <w:t>Бюджетирование;</w:t>
      </w:r>
    </w:p>
    <w:p w:rsidR="00046351" w:rsidRPr="00E95B14" w:rsidRDefault="00694CAB" w:rsidP="00511D61">
      <w:pPr>
        <w:pStyle w:val="a4"/>
        <w:numPr>
          <w:ilvl w:val="0"/>
          <w:numId w:val="36"/>
        </w:numPr>
        <w:ind w:left="1276"/>
        <w:jc w:val="both"/>
        <w:rPr>
          <w:lang w:eastAsia="en-US"/>
        </w:rPr>
      </w:pPr>
      <w:r>
        <w:t>Управление</w:t>
      </w:r>
      <w:r w:rsidRPr="00185AE4">
        <w:t xml:space="preserve"> </w:t>
      </w:r>
      <w:r w:rsidR="00AF1622">
        <w:t>ДДС (Казначейство)</w:t>
      </w:r>
      <w:r w:rsidR="00046351" w:rsidRPr="00E95B14">
        <w:rPr>
          <w:lang w:eastAsia="en-US"/>
        </w:rPr>
        <w:t>.</w:t>
      </w:r>
    </w:p>
    <w:p w:rsidR="00046351" w:rsidRDefault="00046351" w:rsidP="00046351"/>
    <w:p w:rsidR="00091497" w:rsidRPr="00E95B14" w:rsidRDefault="00091497" w:rsidP="00046351"/>
    <w:p w:rsidR="00046351" w:rsidRPr="00BB01CE" w:rsidRDefault="00AA7DD2" w:rsidP="00AA7DD2">
      <w:pPr>
        <w:pStyle w:val="a4"/>
        <w:ind w:left="0"/>
        <w:jc w:val="both"/>
        <w:rPr>
          <w:bCs/>
          <w:noProof/>
        </w:rPr>
      </w:pPr>
      <w:r>
        <w:rPr>
          <w:bCs/>
          <w:noProof/>
        </w:rPr>
        <w:t xml:space="preserve">8.1. </w:t>
      </w:r>
      <w:r w:rsidR="00046351" w:rsidRPr="00BB01CE">
        <w:rPr>
          <w:bCs/>
          <w:noProof/>
        </w:rPr>
        <w:t xml:space="preserve">Документ «Гармонизация Нормативно-справочной информации (НСИ)» в рамках бухгалтерского, налогового и управленческого учета, казначейства и </w:t>
      </w:r>
      <w:r w:rsidR="00523669" w:rsidRPr="00BB01CE">
        <w:rPr>
          <w:bCs/>
          <w:noProof/>
        </w:rPr>
        <w:t xml:space="preserve">блока </w:t>
      </w:r>
      <w:r w:rsidR="00046351" w:rsidRPr="00BB01CE">
        <w:rPr>
          <w:bCs/>
          <w:noProof/>
        </w:rPr>
        <w:t>бюджетирования Группы должен включать структуру взаимосвязи справочников с указанием аналитик и разрезов, а также:</w:t>
      </w:r>
    </w:p>
    <w:p w:rsidR="00511D61" w:rsidRDefault="00046351" w:rsidP="00AA7DD2">
      <w:pPr>
        <w:pStyle w:val="2Indent2"/>
        <w:widowControl w:val="0"/>
        <w:numPr>
          <w:ilvl w:val="2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Описание, как минимум, следующих справочников, учитывающих требования </w:t>
      </w:r>
      <w:proofErr w:type="spellStart"/>
      <w:r>
        <w:rPr>
          <w:sz w:val="24"/>
          <w:szCs w:val="24"/>
        </w:rPr>
        <w:t>общегрупповой</w:t>
      </w:r>
      <w:proofErr w:type="spellEnd"/>
      <w:r>
        <w:rPr>
          <w:sz w:val="24"/>
          <w:szCs w:val="24"/>
        </w:rPr>
        <w:t xml:space="preserve"> учетной политики в части РСБУ/НУ, казначейства, бюджетирования и управленческой отчетности в формате </w:t>
      </w:r>
      <w:r>
        <w:rPr>
          <w:sz w:val="24"/>
          <w:szCs w:val="24"/>
          <w:lang w:val="en-US"/>
        </w:rPr>
        <w:t>Excel</w:t>
      </w:r>
      <w:r w:rsidR="00AF1622">
        <w:rPr>
          <w:sz w:val="24"/>
          <w:szCs w:val="24"/>
        </w:rPr>
        <w:t>:</w:t>
      </w:r>
      <w:r>
        <w:rPr>
          <w:sz w:val="24"/>
          <w:szCs w:val="24"/>
        </w:rPr>
        <w:t xml:space="preserve"> статьи ДДС, статьи БДДС, статьи затрат, статьи расходов, элементы затрат, ЦФО, </w:t>
      </w:r>
      <w:r w:rsidR="00AF1622">
        <w:rPr>
          <w:sz w:val="24"/>
          <w:szCs w:val="24"/>
        </w:rPr>
        <w:t>Проекты, Н</w:t>
      </w:r>
      <w:r>
        <w:rPr>
          <w:sz w:val="24"/>
          <w:szCs w:val="24"/>
        </w:rPr>
        <w:t>о</w:t>
      </w:r>
      <w:r w:rsidR="00511D61">
        <w:rPr>
          <w:sz w:val="24"/>
          <w:szCs w:val="24"/>
        </w:rPr>
        <w:t>менклатурные группы, РБП, ДБП.</w:t>
      </w:r>
    </w:p>
    <w:p w:rsidR="00511D61" w:rsidRDefault="00046351" w:rsidP="00AA7DD2">
      <w:pPr>
        <w:pStyle w:val="2Indent2"/>
        <w:widowControl w:val="0"/>
        <w:numPr>
          <w:ilvl w:val="2"/>
          <w:numId w:val="2"/>
        </w:numPr>
        <w:spacing w:before="120" w:after="0"/>
        <w:jc w:val="both"/>
        <w:rPr>
          <w:sz w:val="24"/>
          <w:szCs w:val="24"/>
        </w:rPr>
      </w:pPr>
      <w:r w:rsidRPr="00511D61">
        <w:rPr>
          <w:sz w:val="24"/>
          <w:szCs w:val="24"/>
        </w:rPr>
        <w:t xml:space="preserve">Гибкий настраиваемый </w:t>
      </w:r>
      <w:proofErr w:type="spellStart"/>
      <w:r w:rsidRPr="00511D61">
        <w:rPr>
          <w:sz w:val="24"/>
          <w:szCs w:val="24"/>
        </w:rPr>
        <w:t>мэппинг</w:t>
      </w:r>
      <w:proofErr w:type="spellEnd"/>
      <w:r w:rsidRPr="00511D61">
        <w:rPr>
          <w:sz w:val="24"/>
          <w:szCs w:val="24"/>
        </w:rPr>
        <w:t xml:space="preserve"> между статьями справочников;</w:t>
      </w:r>
    </w:p>
    <w:p w:rsidR="00511D61" w:rsidRDefault="00046351" w:rsidP="00AA7DD2">
      <w:pPr>
        <w:pStyle w:val="2Indent2"/>
        <w:widowControl w:val="0"/>
        <w:numPr>
          <w:ilvl w:val="2"/>
          <w:numId w:val="2"/>
        </w:numPr>
        <w:spacing w:before="120" w:after="0"/>
        <w:jc w:val="both"/>
        <w:rPr>
          <w:sz w:val="24"/>
          <w:szCs w:val="24"/>
        </w:rPr>
      </w:pPr>
      <w:r w:rsidRPr="00511D61">
        <w:rPr>
          <w:sz w:val="24"/>
          <w:szCs w:val="24"/>
        </w:rPr>
        <w:t>Методику ведения единой учетной НСИ (в рамках РСБУ/НУ, казначейства, бюджетирования и УУ), включающую: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046351" w:rsidRPr="00511D61">
        <w:rPr>
          <w:sz w:val="24"/>
          <w:szCs w:val="24"/>
        </w:rPr>
        <w:t>лассификацию ЕУНСИ по различным признакам;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6351" w:rsidRPr="00511D61">
        <w:rPr>
          <w:sz w:val="24"/>
          <w:szCs w:val="24"/>
        </w:rPr>
        <w:t>равила нормализации данных ЕУНСИ;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6351" w:rsidRPr="00511D61">
        <w:rPr>
          <w:sz w:val="24"/>
          <w:szCs w:val="24"/>
        </w:rPr>
        <w:t>равила классификации и кодирования ЕУНСИ;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46351" w:rsidRPr="00511D61">
        <w:rPr>
          <w:sz w:val="24"/>
          <w:szCs w:val="24"/>
        </w:rPr>
        <w:t>тратегию поиска и удаления дубликатов объектов;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46351" w:rsidRPr="00511D61">
        <w:rPr>
          <w:sz w:val="24"/>
          <w:szCs w:val="24"/>
        </w:rPr>
        <w:t xml:space="preserve">писание ролей и функций участников процесса ведения ЕУНСИ; </w:t>
      </w:r>
    </w:p>
    <w:p w:rsidR="00511D61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46351" w:rsidRPr="00511D61">
        <w:rPr>
          <w:sz w:val="24"/>
          <w:szCs w:val="24"/>
        </w:rPr>
        <w:t>пределение перечня процессов ведения НСИ и функций, выполняемых в рамках данных процессов;</w:t>
      </w:r>
    </w:p>
    <w:p w:rsidR="00106640" w:rsidRDefault="00511D61" w:rsidP="00E42487">
      <w:pPr>
        <w:pStyle w:val="2Indent2"/>
        <w:widowControl w:val="0"/>
        <w:numPr>
          <w:ilvl w:val="3"/>
          <w:numId w:val="2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46351" w:rsidRPr="00511D61">
        <w:rPr>
          <w:sz w:val="24"/>
          <w:szCs w:val="24"/>
        </w:rPr>
        <w:t>орядок определения владельцев, администраторов, пользователей ЕУНСИ.</w:t>
      </w:r>
    </w:p>
    <w:p w:rsidR="00537739" w:rsidRPr="00106640" w:rsidRDefault="00537739" w:rsidP="00106640">
      <w:pPr>
        <w:pStyle w:val="2Indent2"/>
        <w:widowControl w:val="0"/>
        <w:spacing w:before="120" w:after="0"/>
        <w:ind w:firstLine="568"/>
        <w:jc w:val="both"/>
        <w:rPr>
          <w:sz w:val="24"/>
          <w:szCs w:val="24"/>
        </w:rPr>
      </w:pPr>
      <w:r w:rsidRPr="00106640">
        <w:rPr>
          <w:sz w:val="24"/>
          <w:szCs w:val="24"/>
        </w:rPr>
        <w:t>Разрабатываемые справочники должны быть синхронизированы с прочим базами данных и ИТ решениями Группы.</w:t>
      </w:r>
    </w:p>
    <w:p w:rsidR="007344DD" w:rsidRPr="007344DD" w:rsidRDefault="007344DD" w:rsidP="007344DD">
      <w:pPr>
        <w:pStyle w:val="2Indent2"/>
        <w:widowControl w:val="0"/>
        <w:spacing w:before="120" w:after="100" w:afterAutospacing="1"/>
        <w:ind w:left="567"/>
        <w:jc w:val="both"/>
        <w:rPr>
          <w:sz w:val="24"/>
          <w:szCs w:val="24"/>
        </w:rPr>
      </w:pPr>
    </w:p>
    <w:p w:rsidR="00093EE9" w:rsidRDefault="0012123A" w:rsidP="00EF0C42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15" w:name="_Toc60232099"/>
      <w:r>
        <w:t>Техническое задание</w:t>
      </w:r>
      <w:r w:rsidR="00093EE9" w:rsidRPr="00E95B14">
        <w:t xml:space="preserve"> </w:t>
      </w:r>
      <w:r w:rsidR="00694CAB" w:rsidRPr="00E95B14">
        <w:t xml:space="preserve">к разработке методологии </w:t>
      </w:r>
      <w:r w:rsidR="00694CAB">
        <w:t>по блоку «Бюджетирование и управленческая отчетность»</w:t>
      </w:r>
      <w:bookmarkEnd w:id="15"/>
    </w:p>
    <w:p w:rsidR="00093EE9" w:rsidRPr="00BB01CE" w:rsidRDefault="000C30A5" w:rsidP="00EF0C42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0" w:firstLine="0"/>
        <w:jc w:val="both"/>
        <w:rPr>
          <w:sz w:val="24"/>
          <w:szCs w:val="24"/>
        </w:rPr>
      </w:pPr>
      <w:r w:rsidRPr="00BB01CE">
        <w:rPr>
          <w:sz w:val="24"/>
          <w:szCs w:val="24"/>
        </w:rPr>
        <w:t>Документ «Единая методология Бюджетирования (единая бюджетная модель/формы бюджетов)</w:t>
      </w:r>
      <w:r w:rsidR="00694CAB" w:rsidRPr="00BB01CE">
        <w:rPr>
          <w:sz w:val="24"/>
          <w:szCs w:val="24"/>
        </w:rPr>
        <w:t xml:space="preserve"> и управленческой отчетности</w:t>
      </w:r>
      <w:r w:rsidRPr="00BB01CE">
        <w:rPr>
          <w:sz w:val="24"/>
          <w:szCs w:val="24"/>
        </w:rPr>
        <w:t>» разрабатывается для Группы компаний в целом.</w:t>
      </w:r>
    </w:p>
    <w:p w:rsidR="000C30A5" w:rsidRPr="00BB01CE" w:rsidRDefault="000C30A5" w:rsidP="00EF0C42">
      <w:pPr>
        <w:pStyle w:val="2Indent2"/>
        <w:widowControl w:val="0"/>
        <w:numPr>
          <w:ilvl w:val="1"/>
          <w:numId w:val="2"/>
        </w:numPr>
        <w:spacing w:before="120" w:after="100" w:afterAutospacing="1"/>
        <w:ind w:left="0" w:firstLine="0"/>
        <w:jc w:val="both"/>
        <w:rPr>
          <w:sz w:val="24"/>
          <w:szCs w:val="24"/>
        </w:rPr>
      </w:pPr>
      <w:r w:rsidRPr="00BB01CE">
        <w:rPr>
          <w:sz w:val="24"/>
          <w:szCs w:val="24"/>
        </w:rPr>
        <w:t xml:space="preserve"> Документ «Единая методология Бюджетирования (единая бюджетная модель/формы бюджетов)</w:t>
      </w:r>
      <w:r w:rsidR="00694CAB" w:rsidRPr="00BB01CE">
        <w:rPr>
          <w:sz w:val="24"/>
          <w:szCs w:val="24"/>
        </w:rPr>
        <w:t xml:space="preserve"> и управленческой отчетности</w:t>
      </w:r>
      <w:r w:rsidRPr="00BB01CE">
        <w:rPr>
          <w:sz w:val="24"/>
          <w:szCs w:val="24"/>
        </w:rPr>
        <w:t>» должен содержать следующие разделы: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 xml:space="preserve">Общее описание бюджетного процесса 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Цели, задачи, сроки бюджетирования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Принципы бюджетирования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Периметр бюджетирования</w:t>
      </w:r>
    </w:p>
    <w:p w:rsid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lastRenderedPageBreak/>
        <w:t>Взаимодействие бюджетирования с другими процессами</w:t>
      </w:r>
    </w:p>
    <w:p w:rsidR="00D3739D" w:rsidRPr="000C30A5" w:rsidRDefault="00D3739D" w:rsidP="000C30A5">
      <w:pPr>
        <w:numPr>
          <w:ilvl w:val="1"/>
          <w:numId w:val="24"/>
        </w:numPr>
        <w:tabs>
          <w:tab w:val="left" w:pos="426"/>
        </w:tabs>
        <w:jc w:val="both"/>
      </w:pPr>
      <w:r>
        <w:t>Участники бюджетного процесса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Финансовая структура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 xml:space="preserve">Общее описание модели бюджетирования 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Сценарии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Валюта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Классификация бюджетов</w:t>
      </w:r>
    </w:p>
    <w:p w:rsidR="000C30A5" w:rsidRPr="000C30A5" w:rsidRDefault="000C30A5" w:rsidP="000C30A5">
      <w:pPr>
        <w:numPr>
          <w:ilvl w:val="1"/>
          <w:numId w:val="24"/>
        </w:numPr>
        <w:tabs>
          <w:tab w:val="left" w:pos="426"/>
        </w:tabs>
        <w:jc w:val="both"/>
      </w:pPr>
      <w:r w:rsidRPr="000C30A5">
        <w:t>Драйверы бюджетирования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Перечень бюджетных форм, структура и взаимосвязь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 xml:space="preserve">Перечень статей </w:t>
      </w:r>
      <w:r w:rsidR="00D3739D">
        <w:t xml:space="preserve">и подстатей </w:t>
      </w:r>
      <w:r w:rsidRPr="000C30A5">
        <w:t>бюджетов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Матрица ответственности ЦФО за Бюджеты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Единые справочники бюджетной системы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proofErr w:type="spellStart"/>
      <w:r w:rsidRPr="000C30A5">
        <w:t>Аллокация</w:t>
      </w:r>
      <w:proofErr w:type="spellEnd"/>
      <w:r w:rsidRPr="000C30A5">
        <w:t xml:space="preserve"> расходов, </w:t>
      </w:r>
      <w:proofErr w:type="spellStart"/>
      <w:r w:rsidRPr="000C30A5">
        <w:t>cost-drivers</w:t>
      </w:r>
      <w:proofErr w:type="spellEnd"/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Планирование натурально-стоимостных бюджетов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 xml:space="preserve">Планирование Операционных бюджетов 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Планирование Проектных, Инвестиционных бюджетов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Планирование бюджетов по Финансовой деятельности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Планирование Функциональных бюджетов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Планирования консолидированных бюджетов</w:t>
      </w:r>
    </w:p>
    <w:p w:rsid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Описание процедур бюджетного управления</w:t>
      </w:r>
      <w:r w:rsidR="003D49C7">
        <w:t>, этапов подготовки и утверждения бюджетов</w:t>
      </w:r>
    </w:p>
    <w:p w:rsidR="003D49C7" w:rsidRPr="000C30A5" w:rsidRDefault="003D49C7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>
        <w:t>Порядок корректировки бюджета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Альбом Бюджетных форм</w:t>
      </w:r>
    </w:p>
    <w:p w:rsidR="000C30A5" w:rsidRP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 xml:space="preserve">Процессы </w:t>
      </w:r>
      <w:r w:rsidR="00D3739D">
        <w:t xml:space="preserve">и сроки проведения </w:t>
      </w:r>
      <w:r w:rsidRPr="000C30A5">
        <w:t>корректировки бюджетов</w:t>
      </w:r>
    </w:p>
    <w:p w:rsidR="000C30A5" w:rsidRDefault="000C30A5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 w:rsidRPr="000C30A5">
        <w:t>Подход к организации процесса бюджетирования в ИС</w:t>
      </w:r>
    </w:p>
    <w:p w:rsidR="003D49C7" w:rsidRDefault="003D49C7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>
        <w:t>Задачи, функции и состав Бюджетного комитета Общества, Группы</w:t>
      </w:r>
    </w:p>
    <w:p w:rsidR="003D49C7" w:rsidRPr="000C30A5" w:rsidRDefault="003D49C7" w:rsidP="000C30A5">
      <w:pPr>
        <w:numPr>
          <w:ilvl w:val="0"/>
          <w:numId w:val="24"/>
        </w:numPr>
        <w:tabs>
          <w:tab w:val="left" w:pos="426"/>
        </w:tabs>
        <w:ind w:hanging="153"/>
        <w:jc w:val="both"/>
      </w:pPr>
      <w:r>
        <w:t>Контроль исполнения бюджета</w:t>
      </w:r>
    </w:p>
    <w:p w:rsidR="004E7023" w:rsidRPr="004F3B96" w:rsidRDefault="000C30A5" w:rsidP="00EF0C42">
      <w:pPr>
        <w:pStyle w:val="2Indent2"/>
        <w:widowControl w:val="0"/>
        <w:numPr>
          <w:ilvl w:val="1"/>
          <w:numId w:val="2"/>
        </w:numPr>
        <w:spacing w:before="0" w:after="0"/>
        <w:ind w:left="567" w:hanging="567"/>
        <w:jc w:val="both"/>
        <w:rPr>
          <w:sz w:val="24"/>
          <w:szCs w:val="24"/>
        </w:rPr>
      </w:pPr>
      <w:r w:rsidRPr="000C30A5">
        <w:rPr>
          <w:sz w:val="24"/>
          <w:szCs w:val="24"/>
        </w:rPr>
        <w:t>Документ «</w:t>
      </w:r>
      <w:r w:rsidRPr="000C30A5">
        <w:rPr>
          <w:i/>
          <w:sz w:val="24"/>
          <w:szCs w:val="24"/>
        </w:rPr>
        <w:t>Единая методология Бюджетирования (единая бюджетная модель/формы бюджетов)</w:t>
      </w:r>
      <w:r w:rsidR="00694CAB">
        <w:rPr>
          <w:i/>
          <w:sz w:val="24"/>
          <w:szCs w:val="24"/>
        </w:rPr>
        <w:t xml:space="preserve"> и управленческой отчетности</w:t>
      </w:r>
      <w:r w:rsidRPr="000C30A5">
        <w:rPr>
          <w:i/>
          <w:sz w:val="24"/>
          <w:szCs w:val="24"/>
        </w:rPr>
        <w:t>»</w:t>
      </w:r>
      <w:r w:rsidR="004E7023" w:rsidRPr="000C30A5">
        <w:rPr>
          <w:sz w:val="24"/>
          <w:szCs w:val="24"/>
        </w:rPr>
        <w:t>,</w:t>
      </w:r>
      <w:r w:rsidR="004E7023" w:rsidRPr="004F3B96">
        <w:rPr>
          <w:sz w:val="24"/>
          <w:szCs w:val="24"/>
        </w:rPr>
        <w:t xml:space="preserve"> </w:t>
      </w:r>
      <w:r w:rsidR="00CD13EE">
        <w:rPr>
          <w:bCs/>
          <w:sz w:val="24"/>
          <w:szCs w:val="24"/>
        </w:rPr>
        <w:t xml:space="preserve">должен </w:t>
      </w:r>
      <w:r w:rsidR="00CD13EE" w:rsidRPr="001A02A6">
        <w:rPr>
          <w:sz w:val="24"/>
          <w:szCs w:val="24"/>
        </w:rPr>
        <w:t>включат</w:t>
      </w:r>
      <w:r w:rsidR="00CD13EE">
        <w:rPr>
          <w:sz w:val="24"/>
          <w:szCs w:val="24"/>
        </w:rPr>
        <w:t>ь</w:t>
      </w:r>
      <w:r w:rsidR="00CD13EE" w:rsidRPr="001A02A6">
        <w:rPr>
          <w:sz w:val="24"/>
          <w:szCs w:val="24"/>
        </w:rPr>
        <w:t xml:space="preserve"> в себя </w:t>
      </w:r>
      <w:r w:rsidR="00CD13EE">
        <w:rPr>
          <w:sz w:val="24"/>
          <w:szCs w:val="24"/>
        </w:rPr>
        <w:t>следующие</w:t>
      </w:r>
      <w:r w:rsidR="00CD13EE" w:rsidRPr="001A02A6">
        <w:rPr>
          <w:sz w:val="24"/>
          <w:szCs w:val="24"/>
        </w:rPr>
        <w:t xml:space="preserve"> приложения</w:t>
      </w:r>
      <w:r w:rsidR="004E7023" w:rsidRPr="004F3B96">
        <w:rPr>
          <w:sz w:val="24"/>
          <w:szCs w:val="24"/>
        </w:rPr>
        <w:t>:</w:t>
      </w:r>
    </w:p>
    <w:p w:rsidR="004E7023" w:rsidRPr="00DB58B2" w:rsidRDefault="004E7023" w:rsidP="003367AF">
      <w:pPr>
        <w:pStyle w:val="2Indent2"/>
        <w:widowControl w:val="0"/>
        <w:numPr>
          <w:ilvl w:val="2"/>
          <w:numId w:val="2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887629">
        <w:rPr>
          <w:sz w:val="24"/>
          <w:szCs w:val="24"/>
        </w:rPr>
        <w:t xml:space="preserve">Единую бюджетную модель с формами бюджетов (в </w:t>
      </w:r>
      <w:proofErr w:type="spellStart"/>
      <w:r w:rsidRPr="00887629">
        <w:rPr>
          <w:sz w:val="24"/>
          <w:szCs w:val="24"/>
        </w:rPr>
        <w:t>т.ч</w:t>
      </w:r>
      <w:proofErr w:type="spellEnd"/>
      <w:r w:rsidRPr="00887629">
        <w:rPr>
          <w:sz w:val="24"/>
          <w:szCs w:val="24"/>
        </w:rPr>
        <w:t xml:space="preserve">. справочники МВЗ, статей </w:t>
      </w:r>
      <w:r w:rsidR="00D3739D">
        <w:rPr>
          <w:sz w:val="24"/>
          <w:szCs w:val="24"/>
        </w:rPr>
        <w:t xml:space="preserve">и подстатей </w:t>
      </w:r>
      <w:r w:rsidRPr="00887629">
        <w:rPr>
          <w:sz w:val="24"/>
          <w:szCs w:val="24"/>
        </w:rPr>
        <w:t>затрат,</w:t>
      </w:r>
      <w:r w:rsidRPr="00DB58B2">
        <w:rPr>
          <w:sz w:val="24"/>
          <w:szCs w:val="24"/>
        </w:rPr>
        <w:t xml:space="preserve"> элементов затрат, видов продукции и т.д., в формате MS </w:t>
      </w:r>
      <w:proofErr w:type="spellStart"/>
      <w:r w:rsidRPr="00DB58B2">
        <w:rPr>
          <w:sz w:val="24"/>
          <w:szCs w:val="24"/>
        </w:rPr>
        <w:t>Excel</w:t>
      </w:r>
      <w:proofErr w:type="spellEnd"/>
      <w:r w:rsidRPr="00DB58B2">
        <w:rPr>
          <w:sz w:val="24"/>
          <w:szCs w:val="24"/>
        </w:rPr>
        <w:t>);</w:t>
      </w:r>
    </w:p>
    <w:p w:rsidR="004E7023" w:rsidRPr="00B45ABA" w:rsidRDefault="004E7023" w:rsidP="003367AF">
      <w:pPr>
        <w:pStyle w:val="2Indent2"/>
        <w:widowControl w:val="0"/>
        <w:numPr>
          <w:ilvl w:val="2"/>
          <w:numId w:val="2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B45ABA">
        <w:rPr>
          <w:sz w:val="24"/>
          <w:szCs w:val="24"/>
        </w:rPr>
        <w:t xml:space="preserve">Описание процессов формирования и согласования бюджетных заявок, </w:t>
      </w:r>
      <w:r>
        <w:rPr>
          <w:sz w:val="24"/>
          <w:szCs w:val="24"/>
        </w:rPr>
        <w:t xml:space="preserve">алгоритмов </w:t>
      </w:r>
      <w:r w:rsidRPr="00B45ABA">
        <w:rPr>
          <w:sz w:val="24"/>
          <w:szCs w:val="24"/>
        </w:rPr>
        <w:t>контроля расходования лимитов, а также порядка корректировки лимитов;</w:t>
      </w:r>
    </w:p>
    <w:p w:rsidR="004E7023" w:rsidRPr="00887629" w:rsidRDefault="004E7023" w:rsidP="00EF0C42">
      <w:pPr>
        <w:pStyle w:val="2Indent2"/>
        <w:widowControl w:val="0"/>
        <w:numPr>
          <w:ilvl w:val="2"/>
          <w:numId w:val="2"/>
        </w:numPr>
        <w:spacing w:before="0" w:after="100" w:afterAutospacing="1"/>
        <w:ind w:left="1134"/>
        <w:jc w:val="both"/>
        <w:rPr>
          <w:sz w:val="24"/>
          <w:szCs w:val="24"/>
        </w:rPr>
      </w:pPr>
      <w:r w:rsidRPr="00887629">
        <w:rPr>
          <w:sz w:val="24"/>
          <w:szCs w:val="24"/>
        </w:rPr>
        <w:t>Алгоритмы сбора форм аналитических отчетов по контролю исполнения Бюджетных лимитов</w:t>
      </w:r>
      <w:r>
        <w:rPr>
          <w:sz w:val="24"/>
          <w:szCs w:val="24"/>
        </w:rPr>
        <w:t>;</w:t>
      </w:r>
    </w:p>
    <w:p w:rsidR="004E7023" w:rsidRDefault="004E7023" w:rsidP="00EF0C42">
      <w:pPr>
        <w:pStyle w:val="a4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lang w:eastAsia="en-US"/>
        </w:rPr>
      </w:pPr>
      <w:r w:rsidRPr="00887629">
        <w:rPr>
          <w:lang w:eastAsia="en-US"/>
        </w:rPr>
        <w:t>Модель данных управленческой отчетности для целей автоматизации в системе</w:t>
      </w:r>
      <w:r>
        <w:rPr>
          <w:lang w:eastAsia="en-US"/>
        </w:rPr>
        <w:t xml:space="preserve"> с алгоритмами заполнения</w:t>
      </w:r>
      <w:r w:rsidR="00727496">
        <w:rPr>
          <w:lang w:eastAsia="en-US"/>
        </w:rPr>
        <w:t>;</w:t>
      </w:r>
    </w:p>
    <w:p w:rsidR="00CD13EE" w:rsidRDefault="00CD13EE" w:rsidP="00EF0C42">
      <w:pPr>
        <w:pStyle w:val="a4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lang w:eastAsia="en-US"/>
        </w:rPr>
      </w:pPr>
      <w:r>
        <w:rPr>
          <w:lang w:eastAsia="en-US"/>
        </w:rPr>
        <w:t>О</w:t>
      </w:r>
      <w:r w:rsidRPr="004F3B96">
        <w:rPr>
          <w:lang w:eastAsia="en-US"/>
        </w:rPr>
        <w:t xml:space="preserve">писание процесса формирования управленческой отчетности (отчет об исполнении годового бюджета (в формате MS </w:t>
      </w:r>
      <w:proofErr w:type="spellStart"/>
      <w:r w:rsidRPr="004F3B96">
        <w:rPr>
          <w:lang w:eastAsia="en-US"/>
        </w:rPr>
        <w:t>Excel</w:t>
      </w:r>
      <w:proofErr w:type="spellEnd"/>
      <w:r w:rsidRPr="004F3B96">
        <w:rPr>
          <w:lang w:eastAsia="en-US"/>
        </w:rPr>
        <w:t>)</w:t>
      </w:r>
      <w:r w:rsidR="00727496">
        <w:rPr>
          <w:lang w:eastAsia="en-US"/>
        </w:rPr>
        <w:t>, в том числе ее консолидации.</w:t>
      </w:r>
    </w:p>
    <w:p w:rsidR="00CD13EE" w:rsidRDefault="00CD13EE" w:rsidP="00F61EF3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lang w:eastAsia="en-US"/>
        </w:rPr>
      </w:pPr>
    </w:p>
    <w:p w:rsidR="00FF6809" w:rsidRPr="00887629" w:rsidRDefault="00FF6809" w:rsidP="00C01B6E">
      <w:pPr>
        <w:pStyle w:val="a4"/>
        <w:widowControl w:val="0"/>
        <w:overflowPunct w:val="0"/>
        <w:autoSpaceDE w:val="0"/>
        <w:autoSpaceDN w:val="0"/>
        <w:adjustRightInd w:val="0"/>
        <w:spacing w:after="120"/>
        <w:ind w:left="1134"/>
        <w:jc w:val="both"/>
        <w:textAlignment w:val="baseline"/>
        <w:rPr>
          <w:lang w:eastAsia="en-US"/>
        </w:rPr>
      </w:pPr>
    </w:p>
    <w:p w:rsidR="00FF6809" w:rsidRDefault="0012123A" w:rsidP="00EF0C42">
      <w:pPr>
        <w:pStyle w:val="15"/>
        <w:keepNext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16" w:name="_Toc60232100"/>
      <w:r>
        <w:t>Техническое задание</w:t>
      </w:r>
      <w:r w:rsidR="00FF6809" w:rsidRPr="00E95B14">
        <w:t xml:space="preserve"> к разработке методологии </w:t>
      </w:r>
      <w:r w:rsidR="00694CAB">
        <w:t>по блоку «</w:t>
      </w:r>
      <w:r w:rsidR="00694CAB" w:rsidRPr="00694CAB">
        <w:t>У</w:t>
      </w:r>
      <w:r w:rsidR="00694CAB">
        <w:t>правление</w:t>
      </w:r>
      <w:r w:rsidR="00694CAB" w:rsidRPr="00694CAB">
        <w:t xml:space="preserve"> </w:t>
      </w:r>
      <w:r w:rsidR="00AF1622">
        <w:t>движением денежных средств (Казначейство)</w:t>
      </w:r>
      <w:r w:rsidR="00694CAB" w:rsidRPr="00694CAB">
        <w:t>»</w:t>
      </w:r>
      <w:bookmarkEnd w:id="16"/>
    </w:p>
    <w:p w:rsidR="00FF6809" w:rsidRDefault="00FF6809" w:rsidP="00511D61">
      <w:pPr>
        <w:pStyle w:val="2Indent2"/>
        <w:widowControl w:val="0"/>
        <w:spacing w:before="0" w:after="0"/>
        <w:ind w:firstLine="708"/>
        <w:jc w:val="both"/>
        <w:rPr>
          <w:sz w:val="24"/>
          <w:szCs w:val="24"/>
        </w:rPr>
      </w:pPr>
      <w:r w:rsidRPr="00C01B6E">
        <w:rPr>
          <w:sz w:val="24"/>
          <w:szCs w:val="24"/>
        </w:rPr>
        <w:t>Методологические документы, разрабатываемые в рамках данных требований, должны быть подготовлены с учетом их использования для последующей автоматизации, и включа</w:t>
      </w:r>
      <w:r w:rsidR="00D3739D">
        <w:rPr>
          <w:sz w:val="24"/>
          <w:szCs w:val="24"/>
        </w:rPr>
        <w:t>ть</w:t>
      </w:r>
      <w:r w:rsidRPr="00C01B6E">
        <w:rPr>
          <w:sz w:val="24"/>
          <w:szCs w:val="24"/>
        </w:rPr>
        <w:t xml:space="preserve"> в себя: </w:t>
      </w:r>
    </w:p>
    <w:p w:rsidR="00BB01CE" w:rsidRPr="00C01B6E" w:rsidRDefault="00BB01CE" w:rsidP="00511D61">
      <w:pPr>
        <w:pStyle w:val="2Indent2"/>
        <w:widowControl w:val="0"/>
        <w:spacing w:before="0" w:after="0"/>
        <w:ind w:firstLine="708"/>
        <w:jc w:val="both"/>
        <w:rPr>
          <w:sz w:val="24"/>
          <w:szCs w:val="24"/>
        </w:rPr>
      </w:pPr>
    </w:p>
    <w:p w:rsidR="009A4F1A" w:rsidRDefault="00FF6809" w:rsidP="00EF0C42">
      <w:pPr>
        <w:pStyle w:val="2Indent2"/>
        <w:widowControl w:val="0"/>
        <w:numPr>
          <w:ilvl w:val="1"/>
          <w:numId w:val="2"/>
        </w:numPr>
        <w:spacing w:before="0"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бизнес-процессов казначейских операций </w:t>
      </w:r>
      <w:r w:rsidR="00CD13EE">
        <w:rPr>
          <w:sz w:val="24"/>
          <w:szCs w:val="24"/>
        </w:rPr>
        <w:t>в компаниях</w:t>
      </w:r>
      <w:r>
        <w:rPr>
          <w:sz w:val="24"/>
          <w:szCs w:val="24"/>
        </w:rPr>
        <w:t xml:space="preserve"> Группы («</w:t>
      </w:r>
      <w:proofErr w:type="spellStart"/>
      <w:r w:rsidRPr="00BB01CE">
        <w:rPr>
          <w:sz w:val="24"/>
          <w:szCs w:val="24"/>
        </w:rPr>
        <w:t>as</w:t>
      </w:r>
      <w:proofErr w:type="spellEnd"/>
      <w:r w:rsidRPr="00185AE4">
        <w:rPr>
          <w:sz w:val="24"/>
          <w:szCs w:val="24"/>
        </w:rPr>
        <w:t xml:space="preserve"> </w:t>
      </w:r>
      <w:proofErr w:type="spellStart"/>
      <w:r w:rsidRPr="00BB01CE"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» и</w:t>
      </w:r>
      <w:r w:rsidRPr="00185AE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BB01CE">
        <w:rPr>
          <w:sz w:val="24"/>
          <w:szCs w:val="24"/>
        </w:rPr>
        <w:t>to</w:t>
      </w:r>
      <w:proofErr w:type="spellEnd"/>
      <w:r w:rsidRPr="00185AE4">
        <w:rPr>
          <w:sz w:val="24"/>
          <w:szCs w:val="24"/>
        </w:rPr>
        <w:t xml:space="preserve"> </w:t>
      </w:r>
      <w:proofErr w:type="spellStart"/>
      <w:r w:rsidRPr="00BB01CE"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»)</w:t>
      </w:r>
      <w:r w:rsidRPr="004F3B96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4F3B96">
        <w:rPr>
          <w:sz w:val="24"/>
          <w:szCs w:val="24"/>
        </w:rPr>
        <w:t xml:space="preserve"> описание</w:t>
      </w:r>
      <w:r>
        <w:rPr>
          <w:sz w:val="24"/>
          <w:szCs w:val="24"/>
        </w:rPr>
        <w:t>м</w:t>
      </w:r>
      <w:r w:rsidRPr="004F3B96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ьных точек</w:t>
      </w:r>
      <w:r w:rsidRPr="004F3B96">
        <w:rPr>
          <w:sz w:val="24"/>
          <w:szCs w:val="24"/>
        </w:rPr>
        <w:t xml:space="preserve"> участников бизнес-процессов, актуализаци</w:t>
      </w:r>
      <w:r>
        <w:rPr>
          <w:sz w:val="24"/>
          <w:szCs w:val="24"/>
        </w:rPr>
        <w:t>и</w:t>
      </w:r>
      <w:r w:rsidRPr="004F3B96">
        <w:rPr>
          <w:sz w:val="24"/>
          <w:szCs w:val="24"/>
        </w:rPr>
        <w:t xml:space="preserve"> имеющихся процессов и контролей с учетом функциональных и техни</w:t>
      </w:r>
      <w:r w:rsidR="009A4F1A">
        <w:rPr>
          <w:sz w:val="24"/>
          <w:szCs w:val="24"/>
        </w:rPr>
        <w:t>ческих особенностей ИТ-решения;</w:t>
      </w:r>
    </w:p>
    <w:p w:rsidR="00FF6809" w:rsidRPr="009A4F1A" w:rsidRDefault="00FF6809" w:rsidP="00EF0C42">
      <w:pPr>
        <w:pStyle w:val="2Indent2"/>
        <w:widowControl w:val="0"/>
        <w:numPr>
          <w:ilvl w:val="1"/>
          <w:numId w:val="2"/>
        </w:numPr>
        <w:spacing w:before="0" w:after="0"/>
        <w:ind w:left="0" w:firstLine="0"/>
        <w:jc w:val="both"/>
        <w:rPr>
          <w:sz w:val="24"/>
          <w:szCs w:val="24"/>
        </w:rPr>
      </w:pPr>
      <w:r w:rsidRPr="009A4F1A">
        <w:rPr>
          <w:sz w:val="24"/>
          <w:szCs w:val="24"/>
        </w:rPr>
        <w:t>Документ «</w:t>
      </w:r>
      <w:r w:rsidR="00064D2E" w:rsidRPr="009A4F1A">
        <w:rPr>
          <w:i/>
          <w:sz w:val="24"/>
          <w:szCs w:val="24"/>
        </w:rPr>
        <w:t>Единые требования к Управлению движением денежных средств (Казначейский регламент)</w:t>
      </w:r>
      <w:r w:rsidRPr="009A4F1A">
        <w:rPr>
          <w:sz w:val="24"/>
          <w:szCs w:val="24"/>
        </w:rPr>
        <w:t>» с учетом особенностей компани</w:t>
      </w:r>
      <w:r w:rsidR="00CD13EE" w:rsidRPr="009A4F1A">
        <w:rPr>
          <w:sz w:val="24"/>
          <w:szCs w:val="24"/>
        </w:rPr>
        <w:t>й</w:t>
      </w:r>
      <w:r w:rsidR="009A4F1A">
        <w:rPr>
          <w:sz w:val="24"/>
          <w:szCs w:val="24"/>
        </w:rPr>
        <w:t xml:space="preserve"> Группы</w:t>
      </w:r>
      <w:r w:rsidRPr="009A4F1A">
        <w:rPr>
          <w:sz w:val="24"/>
          <w:szCs w:val="24"/>
        </w:rPr>
        <w:t>, включающий в себя описание процессов:</w:t>
      </w:r>
    </w:p>
    <w:p w:rsidR="00FF6809" w:rsidRPr="004F3B96" w:rsidRDefault="009A4F1A" w:rsidP="009A4F1A">
      <w:pPr>
        <w:pStyle w:val="2Indent2"/>
        <w:widowControl w:val="0"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FF6809" w:rsidRPr="004F3B96">
        <w:rPr>
          <w:sz w:val="24"/>
          <w:szCs w:val="24"/>
        </w:rPr>
        <w:t>управление платежами;</w:t>
      </w:r>
    </w:p>
    <w:p w:rsidR="00FF6809" w:rsidRPr="004F3B96" w:rsidRDefault="009A4F1A" w:rsidP="009A4F1A">
      <w:pPr>
        <w:pStyle w:val="2Indent2"/>
        <w:widowControl w:val="0"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 w:rsidRPr="004F3B96">
        <w:rPr>
          <w:sz w:val="24"/>
          <w:szCs w:val="24"/>
        </w:rPr>
        <w:t>управление ликвидностью;</w:t>
      </w:r>
    </w:p>
    <w:p w:rsidR="00FF6809" w:rsidRPr="004F3B96" w:rsidRDefault="009A4F1A" w:rsidP="009A4F1A">
      <w:pPr>
        <w:pStyle w:val="2Indent2"/>
        <w:widowControl w:val="0"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 w:rsidRPr="004F3B96">
        <w:rPr>
          <w:sz w:val="24"/>
          <w:szCs w:val="24"/>
        </w:rPr>
        <w:t>валютный контроль;</w:t>
      </w:r>
    </w:p>
    <w:p w:rsidR="00FF6809" w:rsidRPr="004F3B96" w:rsidRDefault="009A4F1A" w:rsidP="009A4F1A">
      <w:pPr>
        <w:pStyle w:val="2Indent2"/>
        <w:widowControl w:val="0"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 w:rsidRPr="004F3B96">
        <w:rPr>
          <w:sz w:val="24"/>
          <w:szCs w:val="24"/>
        </w:rPr>
        <w:t>взаимоотношения с банками;</w:t>
      </w:r>
    </w:p>
    <w:p w:rsidR="00FF6809" w:rsidRDefault="009A4F1A" w:rsidP="009A4F1A">
      <w:pPr>
        <w:pStyle w:val="2Indent2"/>
        <w:widowControl w:val="0"/>
        <w:spacing w:before="0"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>
        <w:rPr>
          <w:sz w:val="24"/>
          <w:szCs w:val="24"/>
        </w:rPr>
        <w:t xml:space="preserve">управления </w:t>
      </w:r>
      <w:r w:rsidR="00FF6809" w:rsidRPr="004F3B96">
        <w:rPr>
          <w:sz w:val="24"/>
          <w:szCs w:val="24"/>
        </w:rPr>
        <w:t>договор</w:t>
      </w:r>
      <w:r w:rsidR="00FF6809">
        <w:rPr>
          <w:sz w:val="24"/>
          <w:szCs w:val="24"/>
        </w:rPr>
        <w:t>ами</w:t>
      </w:r>
      <w:r w:rsidR="00FF6809" w:rsidRPr="004F3B96">
        <w:rPr>
          <w:sz w:val="24"/>
          <w:szCs w:val="24"/>
        </w:rPr>
        <w:t xml:space="preserve"> займов и финансовы</w:t>
      </w:r>
      <w:r w:rsidR="00FF6809">
        <w:rPr>
          <w:sz w:val="24"/>
          <w:szCs w:val="24"/>
        </w:rPr>
        <w:t>х</w:t>
      </w:r>
      <w:r w:rsidR="00FF6809" w:rsidRPr="004F3B96">
        <w:rPr>
          <w:sz w:val="24"/>
          <w:szCs w:val="24"/>
        </w:rPr>
        <w:t xml:space="preserve"> инструмент</w:t>
      </w:r>
      <w:r w:rsidR="00FF6809">
        <w:rPr>
          <w:sz w:val="24"/>
          <w:szCs w:val="24"/>
        </w:rPr>
        <w:t>ов;</w:t>
      </w:r>
    </w:p>
    <w:p w:rsidR="00FF6809" w:rsidRDefault="00FF6809" w:rsidP="00EF0C42">
      <w:pPr>
        <w:pStyle w:val="2Indent2"/>
        <w:widowControl w:val="0"/>
        <w:numPr>
          <w:ilvl w:val="1"/>
          <w:numId w:val="2"/>
        </w:numPr>
        <w:spacing w:before="0" w:after="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Описание требований:</w:t>
      </w:r>
    </w:p>
    <w:p w:rsidR="009A4F1A" w:rsidRDefault="009A4F1A" w:rsidP="00511D61">
      <w:pPr>
        <w:pStyle w:val="2Indent2"/>
        <w:widowControl w:val="0"/>
        <w:spacing w:before="0" w:after="0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>
        <w:rPr>
          <w:sz w:val="24"/>
          <w:szCs w:val="24"/>
        </w:rPr>
        <w:t xml:space="preserve">к реквизитному составу, заполнению и движению </w:t>
      </w:r>
      <w:r w:rsidR="00C01B6E">
        <w:rPr>
          <w:sz w:val="24"/>
          <w:szCs w:val="24"/>
        </w:rPr>
        <w:t>З</w:t>
      </w:r>
      <w:r w:rsidR="00FF6809">
        <w:rPr>
          <w:sz w:val="24"/>
          <w:szCs w:val="24"/>
        </w:rPr>
        <w:t>аявок на платеж;</w:t>
      </w:r>
    </w:p>
    <w:p w:rsidR="009A4F1A" w:rsidRDefault="009A4F1A" w:rsidP="00511D61">
      <w:pPr>
        <w:pStyle w:val="2Indent2"/>
        <w:widowControl w:val="0"/>
        <w:spacing w:before="0" w:after="0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FF6809">
        <w:rPr>
          <w:sz w:val="24"/>
          <w:szCs w:val="24"/>
        </w:rPr>
        <w:t xml:space="preserve">управленческого учета к </w:t>
      </w:r>
      <w:r w:rsidR="00C01B6E">
        <w:rPr>
          <w:sz w:val="24"/>
          <w:szCs w:val="24"/>
        </w:rPr>
        <w:t>З</w:t>
      </w:r>
      <w:r w:rsidR="00FF6809">
        <w:rPr>
          <w:sz w:val="24"/>
          <w:szCs w:val="24"/>
        </w:rPr>
        <w:t xml:space="preserve">аявкам и </w:t>
      </w:r>
      <w:r w:rsidR="00C01B6E">
        <w:rPr>
          <w:sz w:val="24"/>
          <w:szCs w:val="24"/>
        </w:rPr>
        <w:t>Р</w:t>
      </w:r>
      <w:r w:rsidR="00FF6809">
        <w:rPr>
          <w:sz w:val="24"/>
          <w:szCs w:val="24"/>
        </w:rPr>
        <w:t>еестрам на платеж;</w:t>
      </w:r>
    </w:p>
    <w:p w:rsidR="00FF6809" w:rsidRPr="009A4F1A" w:rsidRDefault="009A4F1A" w:rsidP="00511D61">
      <w:pPr>
        <w:pStyle w:val="2Indent2"/>
        <w:widowControl w:val="0"/>
        <w:spacing w:before="0" w:after="0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01B6E" w:rsidRPr="009A4F1A">
        <w:rPr>
          <w:sz w:val="24"/>
          <w:szCs w:val="24"/>
        </w:rPr>
        <w:t>к исполнению</w:t>
      </w:r>
      <w:r w:rsidR="00FF6809" w:rsidRPr="009A4F1A">
        <w:rPr>
          <w:sz w:val="24"/>
          <w:szCs w:val="24"/>
        </w:rPr>
        <w:t xml:space="preserve"> платежей;</w:t>
      </w:r>
    </w:p>
    <w:p w:rsidR="00FF6809" w:rsidRDefault="00FF6809" w:rsidP="00EF0C42">
      <w:pPr>
        <w:pStyle w:val="2Indent2"/>
        <w:widowControl w:val="0"/>
        <w:numPr>
          <w:ilvl w:val="1"/>
          <w:numId w:val="2"/>
        </w:numPr>
        <w:spacing w:before="0" w:after="100" w:afterAutospacing="1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Описание внутренн</w:t>
      </w:r>
      <w:r w:rsidR="00D3739D">
        <w:rPr>
          <w:sz w:val="24"/>
          <w:szCs w:val="24"/>
        </w:rPr>
        <w:t>его</w:t>
      </w:r>
      <w:r>
        <w:rPr>
          <w:sz w:val="24"/>
          <w:szCs w:val="24"/>
        </w:rPr>
        <w:t xml:space="preserve"> контрол</w:t>
      </w:r>
      <w:r w:rsidR="00D3739D">
        <w:rPr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FF6809" w:rsidRDefault="00FF6809" w:rsidP="00EF0C42">
      <w:pPr>
        <w:pStyle w:val="2Indent2"/>
        <w:widowControl w:val="0"/>
        <w:numPr>
          <w:ilvl w:val="1"/>
          <w:numId w:val="2"/>
        </w:numPr>
        <w:spacing w:before="0" w:after="48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Описание отчетности (с алгоритмами заполнения) для реализации казначейской функции</w:t>
      </w:r>
      <w:r w:rsidR="00D3739D">
        <w:rPr>
          <w:sz w:val="24"/>
          <w:szCs w:val="24"/>
        </w:rPr>
        <w:t>.</w:t>
      </w:r>
    </w:p>
    <w:p w:rsidR="00124BE2" w:rsidRPr="008104F0" w:rsidRDefault="00694CAB" w:rsidP="00EF0C42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17" w:name="_Toc60232101"/>
      <w:r>
        <w:t>Техническое задание</w:t>
      </w:r>
      <w:r w:rsidRPr="00E95B14">
        <w:t xml:space="preserve"> к разработке методологии </w:t>
      </w:r>
      <w:r w:rsidR="00124BE2" w:rsidRPr="008104F0">
        <w:t>по блоку «Управление договорами»</w:t>
      </w:r>
      <w:bookmarkEnd w:id="17"/>
    </w:p>
    <w:p w:rsidR="006C1362" w:rsidRDefault="006C1362" w:rsidP="006C1362">
      <w:pPr>
        <w:ind w:firstLine="567"/>
        <w:jc w:val="both"/>
      </w:pPr>
      <w:r>
        <w:t xml:space="preserve">В </w:t>
      </w:r>
      <w:r w:rsidR="00CD13EE">
        <w:t>компаниях Г</w:t>
      </w:r>
      <w:r>
        <w:t>рупп</w:t>
      </w:r>
      <w:r w:rsidR="00CD13EE">
        <w:t>ы</w:t>
      </w:r>
      <w:r>
        <w:t xml:space="preserve"> в качестве системы электронного документооборота</w:t>
      </w:r>
      <w:r w:rsidR="00CD13EE">
        <w:t xml:space="preserve"> (далее – СЭД)</w:t>
      </w:r>
      <w:r>
        <w:t xml:space="preserve"> используется </w:t>
      </w:r>
      <w:r>
        <w:rPr>
          <w:lang w:val="en-US"/>
        </w:rPr>
        <w:t>DIRECTUM</w:t>
      </w:r>
      <w:r w:rsidRPr="006C1362">
        <w:t xml:space="preserve">. </w:t>
      </w:r>
    </w:p>
    <w:p w:rsidR="009A4F1A" w:rsidRDefault="009A4F1A" w:rsidP="006C1362">
      <w:pPr>
        <w:ind w:firstLine="567"/>
        <w:jc w:val="both"/>
      </w:pPr>
    </w:p>
    <w:p w:rsidR="006C1362" w:rsidRDefault="006C1362" w:rsidP="006C1362">
      <w:pPr>
        <w:ind w:firstLine="567"/>
        <w:jc w:val="both"/>
      </w:pPr>
      <w:r>
        <w:t>Исполнителю необходимо:</w:t>
      </w:r>
    </w:p>
    <w:p w:rsidR="006C1362" w:rsidRDefault="006C1362" w:rsidP="00BB01CE">
      <w:pPr>
        <w:pStyle w:val="a4"/>
        <w:numPr>
          <w:ilvl w:val="0"/>
          <w:numId w:val="40"/>
        </w:numPr>
        <w:jc w:val="both"/>
      </w:pPr>
      <w:r>
        <w:t>описать информационные потоки</w:t>
      </w:r>
      <w:r w:rsidRPr="006C1362">
        <w:t xml:space="preserve"> </w:t>
      </w:r>
      <w:r>
        <w:t>между СЭД и проектируемой системой на платформе 1С и взаимодействие систем на уровне инфо</w:t>
      </w:r>
      <w:r w:rsidR="007344DD">
        <w:t xml:space="preserve">рмационных </w:t>
      </w:r>
      <w:r>
        <w:t>потоков;</w:t>
      </w:r>
    </w:p>
    <w:p w:rsidR="006C1362" w:rsidRDefault="006C1362" w:rsidP="00BB01CE">
      <w:pPr>
        <w:pStyle w:val="a4"/>
        <w:numPr>
          <w:ilvl w:val="0"/>
          <w:numId w:val="40"/>
        </w:numPr>
        <w:jc w:val="both"/>
      </w:pPr>
      <w:r>
        <w:t xml:space="preserve">описать какой информацией необходимо </w:t>
      </w:r>
      <w:proofErr w:type="spellStart"/>
      <w:r>
        <w:t>дообогатить</w:t>
      </w:r>
      <w:proofErr w:type="spellEnd"/>
      <w:r>
        <w:t xml:space="preserve"> данные в 1С (в части финансовых условий договоров) и </w:t>
      </w:r>
      <w:r>
        <w:rPr>
          <w:lang w:val="en-US"/>
        </w:rPr>
        <w:t>DIRECTUM</w:t>
      </w:r>
      <w:r w:rsidRPr="006C1362">
        <w:t xml:space="preserve"> </w:t>
      </w:r>
      <w:r>
        <w:t xml:space="preserve">для корректной интеграции между системами и полноценного использования блока «Управления договорами» в других </w:t>
      </w:r>
      <w:r w:rsidR="00BD1C72">
        <w:t>модулях автоматизированной системы (напр.</w:t>
      </w:r>
      <w:r w:rsidR="00D3739D">
        <w:t>,</w:t>
      </w:r>
      <w:r w:rsidR="00BD1C72">
        <w:t xml:space="preserve"> Бюджетирование и Казначейство)</w:t>
      </w:r>
      <w:r>
        <w:t>;</w:t>
      </w:r>
    </w:p>
    <w:p w:rsidR="006C1362" w:rsidRPr="006C1362" w:rsidRDefault="006C1362" w:rsidP="00BB01CE">
      <w:pPr>
        <w:pStyle w:val="a4"/>
        <w:numPr>
          <w:ilvl w:val="0"/>
          <w:numId w:val="40"/>
        </w:numPr>
        <w:spacing w:after="480"/>
        <w:jc w:val="both"/>
      </w:pPr>
      <w:r>
        <w:t xml:space="preserve">разработать документ </w:t>
      </w:r>
      <w:r w:rsidRPr="00590FE1">
        <w:t>«Рекомендации по изменению ЛНА Группы в части договорной работы (с учетом особенностей каждой компании)»</w:t>
      </w:r>
      <w:r w:rsidR="00D3739D">
        <w:t>.</w:t>
      </w:r>
    </w:p>
    <w:p w:rsidR="00937C2A" w:rsidRPr="00046351" w:rsidRDefault="00694CAB" w:rsidP="00E42487">
      <w:pPr>
        <w:pStyle w:val="15"/>
        <w:keepNext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18" w:name="_Toc60232102"/>
      <w:r>
        <w:t>Техническое задание</w:t>
      </w:r>
      <w:r w:rsidRPr="00E95B14">
        <w:t xml:space="preserve"> к разработке методологии </w:t>
      </w:r>
      <w:r w:rsidR="00124BE2" w:rsidRPr="00046351">
        <w:t>по блоку «Закупки»</w:t>
      </w:r>
      <w:bookmarkEnd w:id="18"/>
    </w:p>
    <w:p w:rsidR="00937C2A" w:rsidRPr="00555BE2" w:rsidRDefault="007344DD" w:rsidP="007344DD">
      <w:pPr>
        <w:ind w:firstLine="567"/>
        <w:jc w:val="both"/>
      </w:pPr>
      <w:r>
        <w:t>Исполнителю необходимо о</w:t>
      </w:r>
      <w:r w:rsidR="00937C2A">
        <w:t>писать т</w:t>
      </w:r>
      <w:r w:rsidR="00937C2A" w:rsidRPr="00937C2A">
        <w:t xml:space="preserve">ребования к </w:t>
      </w:r>
      <w:r w:rsidR="00937C2A">
        <w:t xml:space="preserve">целевому </w:t>
      </w:r>
      <w:r w:rsidR="00937C2A" w:rsidRPr="00937C2A">
        <w:t xml:space="preserve">процессу закупок </w:t>
      </w:r>
      <w:r w:rsidR="00937C2A">
        <w:t xml:space="preserve">в компаниях </w:t>
      </w:r>
      <w:r w:rsidR="00937C2A" w:rsidRPr="00937C2A">
        <w:t>Группы</w:t>
      </w:r>
      <w:r w:rsidR="00937C2A">
        <w:t xml:space="preserve"> с учетом специфики их деятельности</w:t>
      </w:r>
      <w:r w:rsidR="00555BE2" w:rsidRPr="00555BE2">
        <w:t>.</w:t>
      </w:r>
    </w:p>
    <w:p w:rsidR="00937C2A" w:rsidRDefault="00937C2A" w:rsidP="00937C2A">
      <w:pPr>
        <w:ind w:firstLine="567"/>
        <w:jc w:val="both"/>
      </w:pPr>
    </w:p>
    <w:p w:rsidR="00937C2A" w:rsidRPr="00937C2A" w:rsidRDefault="00937C2A" w:rsidP="00937C2A">
      <w:pPr>
        <w:ind w:firstLine="567"/>
        <w:jc w:val="both"/>
      </w:pPr>
    </w:p>
    <w:p w:rsidR="00046351" w:rsidRDefault="00046351" w:rsidP="00EF0C42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19" w:name="_Toc60232103"/>
      <w:r>
        <w:t>Функциональные требования для разработки финансовых КПЭ</w:t>
      </w:r>
      <w:bookmarkEnd w:id="19"/>
      <w:r>
        <w:t xml:space="preserve"> </w:t>
      </w:r>
    </w:p>
    <w:p w:rsidR="00046351" w:rsidRDefault="00046351" w:rsidP="009A4F1A">
      <w:pPr>
        <w:pStyle w:val="13"/>
        <w:shd w:val="clear" w:color="auto" w:fill="auto"/>
        <w:ind w:right="-8" w:firstLine="567"/>
        <w:jc w:val="both"/>
        <w:rPr>
          <w:sz w:val="24"/>
          <w:szCs w:val="24"/>
        </w:rPr>
      </w:pPr>
      <w:r w:rsidRPr="00455C68">
        <w:rPr>
          <w:sz w:val="24"/>
          <w:szCs w:val="24"/>
        </w:rPr>
        <w:t xml:space="preserve">Исполнителю необходимо разработать </w:t>
      </w:r>
      <w:r>
        <w:rPr>
          <w:sz w:val="24"/>
          <w:szCs w:val="24"/>
        </w:rPr>
        <w:t>финансовые КПЭ:</w:t>
      </w:r>
    </w:p>
    <w:p w:rsidR="00046351" w:rsidRDefault="00046351" w:rsidP="00BB01CE">
      <w:pPr>
        <w:pStyle w:val="13"/>
        <w:numPr>
          <w:ilvl w:val="0"/>
          <w:numId w:val="43"/>
        </w:numPr>
        <w:shd w:val="clear" w:color="auto" w:fill="auto"/>
        <w:spacing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Для компаний Группы (общие и специфические);</w:t>
      </w:r>
    </w:p>
    <w:p w:rsidR="009A4F1A" w:rsidRPr="00BB01CE" w:rsidRDefault="00046351" w:rsidP="00BB01CE">
      <w:pPr>
        <w:pStyle w:val="13"/>
        <w:numPr>
          <w:ilvl w:val="0"/>
          <w:numId w:val="43"/>
        </w:numPr>
        <w:shd w:val="clear" w:color="auto" w:fill="auto"/>
        <w:spacing w:after="0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финансовых директоров компаний Группы (перечень и методика расчета).</w:t>
      </w:r>
    </w:p>
    <w:p w:rsidR="00046351" w:rsidRPr="003062DF" w:rsidRDefault="00BB01CE" w:rsidP="00BB01CE">
      <w:pPr>
        <w:pStyle w:val="2Indent2"/>
        <w:widowControl w:val="0"/>
        <w:spacing w:before="120" w:after="100" w:afterAutospacing="1"/>
        <w:ind w:firstLine="357"/>
        <w:jc w:val="both"/>
        <w:rPr>
          <w:sz w:val="24"/>
          <w:szCs w:val="24"/>
        </w:rPr>
      </w:pPr>
      <w:r w:rsidRPr="00555BE2">
        <w:t>Содержание документа</w:t>
      </w:r>
      <w:r w:rsidRPr="00BB01CE">
        <w:rPr>
          <w:b/>
        </w:rPr>
        <w:t xml:space="preserve"> </w:t>
      </w:r>
      <w:r w:rsidR="00046351" w:rsidRPr="00F7514B">
        <w:rPr>
          <w:sz w:val="24"/>
          <w:szCs w:val="24"/>
        </w:rPr>
        <w:t>«</w:t>
      </w:r>
      <w:r w:rsidR="00046351" w:rsidRPr="00F7514B">
        <w:rPr>
          <w:i/>
          <w:sz w:val="24"/>
          <w:szCs w:val="24"/>
        </w:rPr>
        <w:t>Финансовые КПЭ для компаний Группы (общие и специфические) и Финансовые КПЭ для финансовых директоров компаний Группы (перечень и методика расчета)</w:t>
      </w:r>
      <w:r w:rsidR="00046351" w:rsidRPr="00F7514B">
        <w:rPr>
          <w:sz w:val="24"/>
          <w:szCs w:val="24"/>
        </w:rPr>
        <w:t>»</w:t>
      </w:r>
      <w:r w:rsidR="00046351">
        <w:rPr>
          <w:sz w:val="24"/>
          <w:szCs w:val="24"/>
        </w:rPr>
        <w:t>:</w:t>
      </w:r>
      <w:r w:rsidR="00046351" w:rsidRPr="00F7514B">
        <w:rPr>
          <w:sz w:val="24"/>
          <w:szCs w:val="24"/>
        </w:rPr>
        <w:t xml:space="preserve">  </w:t>
      </w:r>
    </w:p>
    <w:p w:rsidR="00046351" w:rsidRPr="00124BE2" w:rsidRDefault="00046351" w:rsidP="00BB01CE">
      <w:pPr>
        <w:pStyle w:val="a4"/>
        <w:numPr>
          <w:ilvl w:val="0"/>
          <w:numId w:val="44"/>
        </w:numPr>
        <w:spacing w:line="276" w:lineRule="auto"/>
        <w:jc w:val="both"/>
      </w:pPr>
      <w:r w:rsidRPr="00124BE2">
        <w:t>Общие положения</w:t>
      </w:r>
    </w:p>
    <w:p w:rsidR="00046351" w:rsidRPr="00124BE2" w:rsidRDefault="00046351" w:rsidP="00BB01CE">
      <w:pPr>
        <w:pStyle w:val="a4"/>
        <w:numPr>
          <w:ilvl w:val="0"/>
          <w:numId w:val="44"/>
        </w:numPr>
        <w:spacing w:line="276" w:lineRule="auto"/>
        <w:jc w:val="both"/>
      </w:pPr>
      <w:r w:rsidRPr="00124BE2">
        <w:t>Классификация КПЭ, аналитические признаки</w:t>
      </w:r>
    </w:p>
    <w:p w:rsidR="00046351" w:rsidRPr="00124BE2" w:rsidRDefault="00046351" w:rsidP="00BB01CE">
      <w:pPr>
        <w:pStyle w:val="a4"/>
        <w:numPr>
          <w:ilvl w:val="0"/>
          <w:numId w:val="44"/>
        </w:numPr>
        <w:spacing w:line="276" w:lineRule="auto"/>
        <w:jc w:val="both"/>
      </w:pPr>
      <w:r w:rsidRPr="00124BE2">
        <w:t>Методика расчета КПЭ</w:t>
      </w:r>
    </w:p>
    <w:p w:rsidR="00046351" w:rsidRPr="00124BE2" w:rsidRDefault="00046351" w:rsidP="00BB01CE">
      <w:pPr>
        <w:pStyle w:val="a4"/>
        <w:numPr>
          <w:ilvl w:val="0"/>
          <w:numId w:val="44"/>
        </w:numPr>
        <w:spacing w:line="276" w:lineRule="auto"/>
        <w:jc w:val="both"/>
      </w:pPr>
      <w:r w:rsidRPr="00124BE2">
        <w:t>Регламент формирования и сбора КПЭ</w:t>
      </w:r>
    </w:p>
    <w:p w:rsidR="00124BE2" w:rsidRDefault="00046351" w:rsidP="00BB01CE">
      <w:pPr>
        <w:pStyle w:val="a4"/>
        <w:numPr>
          <w:ilvl w:val="0"/>
          <w:numId w:val="44"/>
        </w:numPr>
        <w:spacing w:line="276" w:lineRule="auto"/>
        <w:jc w:val="both"/>
      </w:pPr>
      <w:r w:rsidRPr="00124BE2">
        <w:t>Формы отчетности по КПЭ</w:t>
      </w:r>
    </w:p>
    <w:p w:rsidR="00BB01CE" w:rsidRPr="007344DD" w:rsidRDefault="00BB01CE" w:rsidP="00BB01CE">
      <w:pPr>
        <w:pStyle w:val="a4"/>
        <w:spacing w:line="276" w:lineRule="auto"/>
        <w:ind w:left="1931"/>
        <w:jc w:val="both"/>
      </w:pPr>
    </w:p>
    <w:p w:rsidR="004F3BDA" w:rsidRPr="00401688" w:rsidRDefault="004F3BDA" w:rsidP="00EF0C42">
      <w:pPr>
        <w:pStyle w:val="15"/>
        <w:keepNext/>
        <w:widowControl/>
        <w:numPr>
          <w:ilvl w:val="0"/>
          <w:numId w:val="2"/>
        </w:numPr>
        <w:shd w:val="clear" w:color="auto" w:fill="auto"/>
        <w:ind w:left="1134" w:right="-6" w:hanging="567"/>
        <w:jc w:val="both"/>
      </w:pPr>
      <w:bookmarkStart w:id="20" w:name="_Toc55997354"/>
      <w:bookmarkStart w:id="21" w:name="_Toc60232104"/>
      <w:bookmarkEnd w:id="13"/>
      <w:r w:rsidRPr="00401688">
        <w:lastRenderedPageBreak/>
        <w:t>Перечень ограничений</w:t>
      </w:r>
      <w:bookmarkEnd w:id="20"/>
      <w:bookmarkEnd w:id="21"/>
    </w:p>
    <w:p w:rsidR="004F3BDA" w:rsidRPr="00064994" w:rsidRDefault="00124BE2" w:rsidP="00F47850">
      <w:pPr>
        <w:pStyle w:val="13"/>
        <w:keepNext/>
        <w:keepLines/>
        <w:widowControl/>
        <w:shd w:val="clear" w:color="auto" w:fill="auto"/>
        <w:ind w:right="1980" w:firstLine="0"/>
        <w:jc w:val="both"/>
        <w:rPr>
          <w:bCs/>
          <w:sz w:val="24"/>
          <w:szCs w:val="24"/>
        </w:rPr>
      </w:pPr>
      <w:r w:rsidRPr="00064994">
        <w:rPr>
          <w:bCs/>
          <w:sz w:val="24"/>
          <w:szCs w:val="24"/>
        </w:rPr>
        <w:t>1</w:t>
      </w:r>
      <w:r w:rsidR="00D41D94" w:rsidRPr="00064994">
        <w:rPr>
          <w:bCs/>
          <w:sz w:val="24"/>
          <w:szCs w:val="24"/>
        </w:rPr>
        <w:t>4</w:t>
      </w:r>
      <w:r w:rsidRPr="00064994">
        <w:rPr>
          <w:bCs/>
          <w:sz w:val="24"/>
          <w:szCs w:val="24"/>
        </w:rPr>
        <w:t xml:space="preserve">.1. </w:t>
      </w:r>
      <w:r w:rsidR="004F3BDA" w:rsidRPr="00064994">
        <w:rPr>
          <w:bCs/>
          <w:sz w:val="24"/>
          <w:szCs w:val="24"/>
        </w:rPr>
        <w:t>Общие ограничения</w:t>
      </w:r>
    </w:p>
    <w:p w:rsidR="004F3BDA" w:rsidRPr="00401688" w:rsidRDefault="00124BE2" w:rsidP="00F47850">
      <w:pPr>
        <w:pStyle w:val="13"/>
        <w:shd w:val="clear" w:color="auto" w:fill="auto"/>
        <w:ind w:left="1134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41D94">
        <w:rPr>
          <w:sz w:val="24"/>
          <w:szCs w:val="24"/>
        </w:rPr>
        <w:t>4</w:t>
      </w:r>
      <w:r>
        <w:rPr>
          <w:sz w:val="24"/>
          <w:szCs w:val="24"/>
        </w:rPr>
        <w:t xml:space="preserve">.1.1. </w:t>
      </w:r>
      <w:r w:rsidR="00E41546">
        <w:rPr>
          <w:sz w:val="24"/>
          <w:szCs w:val="24"/>
        </w:rPr>
        <w:t xml:space="preserve">Разрабатываемые проектные документы </w:t>
      </w:r>
      <w:r w:rsidR="00C37621" w:rsidRPr="00401688">
        <w:rPr>
          <w:sz w:val="24"/>
          <w:szCs w:val="24"/>
        </w:rPr>
        <w:t xml:space="preserve">могут </w:t>
      </w:r>
      <w:r w:rsidR="004F3BDA" w:rsidRPr="00401688">
        <w:rPr>
          <w:sz w:val="24"/>
          <w:szCs w:val="24"/>
        </w:rPr>
        <w:t>не соответств</w:t>
      </w:r>
      <w:r w:rsidR="00C37621" w:rsidRPr="00401688">
        <w:rPr>
          <w:sz w:val="24"/>
          <w:szCs w:val="24"/>
        </w:rPr>
        <w:t>овать</w:t>
      </w:r>
      <w:r w:rsidR="004F3BDA" w:rsidRPr="00401688">
        <w:rPr>
          <w:sz w:val="24"/>
          <w:szCs w:val="24"/>
        </w:rPr>
        <w:t xml:space="preserve"> или не полностью соответств</w:t>
      </w:r>
      <w:r w:rsidR="00C37621" w:rsidRPr="00401688">
        <w:rPr>
          <w:sz w:val="24"/>
          <w:szCs w:val="24"/>
        </w:rPr>
        <w:t>овать</w:t>
      </w:r>
      <w:r w:rsidR="004F3BDA" w:rsidRPr="00401688">
        <w:rPr>
          <w:sz w:val="24"/>
          <w:szCs w:val="24"/>
        </w:rPr>
        <w:t xml:space="preserve"> </w:t>
      </w:r>
      <w:r w:rsidR="00D3739D">
        <w:rPr>
          <w:sz w:val="24"/>
          <w:szCs w:val="24"/>
        </w:rPr>
        <w:t>действующим</w:t>
      </w:r>
      <w:r w:rsidR="00D3739D" w:rsidRPr="00401688">
        <w:rPr>
          <w:sz w:val="24"/>
          <w:szCs w:val="24"/>
        </w:rPr>
        <w:t xml:space="preserve"> </w:t>
      </w:r>
      <w:r w:rsidR="004F3BDA" w:rsidRPr="00401688">
        <w:rPr>
          <w:sz w:val="24"/>
          <w:szCs w:val="24"/>
        </w:rPr>
        <w:t xml:space="preserve">утвержденным в </w:t>
      </w:r>
      <w:r w:rsidR="00E41546">
        <w:rPr>
          <w:sz w:val="24"/>
          <w:szCs w:val="24"/>
        </w:rPr>
        <w:t>к</w:t>
      </w:r>
      <w:r w:rsidR="00C37621" w:rsidRPr="00401688">
        <w:rPr>
          <w:sz w:val="24"/>
          <w:szCs w:val="24"/>
        </w:rPr>
        <w:t>омпани</w:t>
      </w:r>
      <w:r w:rsidR="00E41546">
        <w:rPr>
          <w:sz w:val="24"/>
          <w:szCs w:val="24"/>
        </w:rPr>
        <w:t>ях Группы</w:t>
      </w:r>
      <w:r w:rsidR="004F3BDA" w:rsidRPr="00401688">
        <w:rPr>
          <w:sz w:val="24"/>
          <w:szCs w:val="24"/>
        </w:rPr>
        <w:t xml:space="preserve"> локальным нормативным актам (далее – ЛНА).</w:t>
      </w:r>
    </w:p>
    <w:p w:rsidR="007344DD" w:rsidRDefault="00124BE2" w:rsidP="00F47850">
      <w:pPr>
        <w:pStyle w:val="13"/>
        <w:shd w:val="clear" w:color="auto" w:fill="auto"/>
        <w:ind w:left="1134" w:right="-8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D41D94">
        <w:rPr>
          <w:sz w:val="24"/>
          <w:szCs w:val="24"/>
        </w:rPr>
        <w:t>4</w:t>
      </w:r>
      <w:r>
        <w:rPr>
          <w:sz w:val="24"/>
          <w:szCs w:val="24"/>
        </w:rPr>
        <w:t xml:space="preserve">.1.2. </w:t>
      </w:r>
      <w:r w:rsidR="004F3BDA" w:rsidRPr="00401688">
        <w:rPr>
          <w:sz w:val="24"/>
          <w:szCs w:val="24"/>
        </w:rPr>
        <w:t xml:space="preserve">Инициация и контроль создания, корректировки существующих ЛНА положениям </w:t>
      </w:r>
      <w:r w:rsidR="00E41546">
        <w:rPr>
          <w:sz w:val="24"/>
          <w:szCs w:val="24"/>
        </w:rPr>
        <w:t>разрабатываемых документов</w:t>
      </w:r>
      <w:r w:rsidR="004F3BDA" w:rsidRPr="00401688">
        <w:rPr>
          <w:sz w:val="24"/>
          <w:szCs w:val="24"/>
        </w:rPr>
        <w:t xml:space="preserve"> возлагается на </w:t>
      </w:r>
      <w:r w:rsidR="00F23FC7" w:rsidRPr="00401688">
        <w:rPr>
          <w:sz w:val="24"/>
          <w:szCs w:val="24"/>
        </w:rPr>
        <w:t>ответственных</w:t>
      </w:r>
      <w:r w:rsidR="004F3BDA" w:rsidRPr="00401688">
        <w:rPr>
          <w:sz w:val="24"/>
          <w:szCs w:val="24"/>
        </w:rPr>
        <w:t xml:space="preserve"> </w:t>
      </w:r>
      <w:r w:rsidR="00E41546" w:rsidRPr="00401688">
        <w:rPr>
          <w:sz w:val="24"/>
          <w:szCs w:val="24"/>
        </w:rPr>
        <w:t>за конкретные бизнес-процессы</w:t>
      </w:r>
      <w:r w:rsidR="00E41546">
        <w:rPr>
          <w:sz w:val="24"/>
          <w:szCs w:val="24"/>
        </w:rPr>
        <w:t xml:space="preserve"> Заказчика</w:t>
      </w:r>
      <w:r w:rsidR="004F3BDA" w:rsidRPr="00401688">
        <w:rPr>
          <w:sz w:val="24"/>
          <w:szCs w:val="24"/>
        </w:rPr>
        <w:t xml:space="preserve">. </w:t>
      </w:r>
      <w:r w:rsidR="00893C2E">
        <w:rPr>
          <w:sz w:val="24"/>
          <w:szCs w:val="24"/>
        </w:rPr>
        <w:t xml:space="preserve">При этом </w:t>
      </w:r>
      <w:r w:rsidR="00893C2E">
        <w:rPr>
          <w:bCs/>
          <w:sz w:val="24"/>
          <w:szCs w:val="24"/>
        </w:rPr>
        <w:t xml:space="preserve">Подрядчик участвует и сопровождает согласование разработанных им документов в </w:t>
      </w:r>
      <w:r w:rsidR="00C861A4">
        <w:rPr>
          <w:bCs/>
          <w:sz w:val="24"/>
          <w:szCs w:val="24"/>
        </w:rPr>
        <w:t>компаниях Группы</w:t>
      </w:r>
      <w:r w:rsidR="00893C2E">
        <w:rPr>
          <w:bCs/>
          <w:sz w:val="24"/>
          <w:szCs w:val="24"/>
        </w:rPr>
        <w:t>.</w:t>
      </w:r>
    </w:p>
    <w:p w:rsidR="007344DD" w:rsidRPr="00064994" w:rsidRDefault="007344DD" w:rsidP="00F47850">
      <w:pPr>
        <w:pStyle w:val="13"/>
        <w:shd w:val="clear" w:color="auto" w:fill="auto"/>
        <w:ind w:right="-8" w:firstLine="0"/>
        <w:jc w:val="both"/>
        <w:rPr>
          <w:bCs/>
          <w:sz w:val="24"/>
          <w:szCs w:val="24"/>
        </w:rPr>
      </w:pPr>
      <w:r w:rsidRPr="00064994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.2</w:t>
      </w:r>
      <w:r w:rsidRPr="0006499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</w:t>
      </w:r>
      <w:r w:rsidRPr="00064994">
        <w:rPr>
          <w:bCs/>
          <w:sz w:val="24"/>
          <w:szCs w:val="24"/>
        </w:rPr>
        <w:t>граничения</w:t>
      </w:r>
      <w:r>
        <w:rPr>
          <w:bCs/>
          <w:sz w:val="24"/>
          <w:szCs w:val="24"/>
        </w:rPr>
        <w:t>, связанные с передачей и сохранностью конфиденциальности данных Заказчика:</w:t>
      </w:r>
    </w:p>
    <w:p w:rsidR="00EB5B46" w:rsidRPr="0015536F" w:rsidRDefault="0015536F" w:rsidP="00F47850">
      <w:pPr>
        <w:pStyle w:val="13"/>
        <w:shd w:val="clear" w:color="auto" w:fill="auto"/>
        <w:ind w:left="1134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41D94">
        <w:rPr>
          <w:sz w:val="24"/>
          <w:szCs w:val="24"/>
        </w:rPr>
        <w:t>4</w:t>
      </w:r>
      <w:r>
        <w:rPr>
          <w:sz w:val="24"/>
          <w:szCs w:val="24"/>
        </w:rPr>
        <w:t xml:space="preserve">.2.1. </w:t>
      </w:r>
      <w:r w:rsidR="00EB5B46" w:rsidRPr="00E95B14">
        <w:rPr>
          <w:sz w:val="24"/>
          <w:szCs w:val="24"/>
        </w:rPr>
        <w:t>Необходимо заключить соглашение о конфиденциальности (по форме Заказчика). В случае, если при исполнении Договора предусматривается передача и использование Сторонами информации, составляющей коммерческую тайну и иных сведений конфиденциального характера, режим коммерческой тайны при исполнении настоящего Договора регулируется в соответствии с требованиями законодательства Российской Федерации и Соглашения</w:t>
      </w:r>
      <w:r w:rsidR="00002908" w:rsidRPr="00E95B14">
        <w:rPr>
          <w:sz w:val="24"/>
          <w:szCs w:val="24"/>
        </w:rPr>
        <w:t>ми</w:t>
      </w:r>
      <w:r w:rsidR="00EB5B46" w:rsidRPr="00E95B14">
        <w:rPr>
          <w:sz w:val="24"/>
          <w:szCs w:val="24"/>
        </w:rPr>
        <w:t xml:space="preserve"> о конфиденциальности.</w:t>
      </w:r>
    </w:p>
    <w:p w:rsidR="00EB5B46" w:rsidRPr="00E95B14" w:rsidRDefault="0015536F" w:rsidP="00F47850">
      <w:pPr>
        <w:pStyle w:val="13"/>
        <w:shd w:val="clear" w:color="auto" w:fill="auto"/>
        <w:ind w:left="1134" w:right="-8" w:firstLine="0"/>
        <w:jc w:val="both"/>
      </w:pPr>
      <w:r>
        <w:rPr>
          <w:sz w:val="24"/>
          <w:szCs w:val="24"/>
        </w:rPr>
        <w:t>1</w:t>
      </w:r>
      <w:r w:rsidR="00D41D94">
        <w:rPr>
          <w:sz w:val="24"/>
          <w:szCs w:val="24"/>
        </w:rPr>
        <w:t>4</w:t>
      </w:r>
      <w:r>
        <w:rPr>
          <w:sz w:val="24"/>
          <w:szCs w:val="24"/>
        </w:rPr>
        <w:t xml:space="preserve">.2.2. </w:t>
      </w:r>
      <w:r w:rsidR="00EB5B46" w:rsidRPr="00E95B14">
        <w:rPr>
          <w:sz w:val="24"/>
          <w:szCs w:val="24"/>
        </w:rPr>
        <w:t>Подрядчик обязан обеспечить конфиденциальность и безопасность персональных данных, обрабатываемых в рамках выполнения обязательств по договору, согласно требованиям Федерального закона от 27.07.2006 № 152-ФЗ «О персональных данных</w:t>
      </w:r>
      <w:r w:rsidR="00002908" w:rsidRPr="00E95B14">
        <w:rPr>
          <w:sz w:val="24"/>
          <w:szCs w:val="24"/>
        </w:rPr>
        <w:t>»,</w:t>
      </w:r>
      <w:r w:rsidR="00EB5B46" w:rsidRPr="00E95B14">
        <w:rPr>
          <w:sz w:val="24"/>
          <w:szCs w:val="24"/>
        </w:rPr>
        <w:t xml:space="preserve"> и принятых в соответствии с ним иных нормативных правовых актов.</w:t>
      </w:r>
    </w:p>
    <w:p w:rsidR="004F3BDA" w:rsidRPr="00E95B14" w:rsidRDefault="004F3BDA" w:rsidP="00E42487">
      <w:pPr>
        <w:pStyle w:val="13"/>
        <w:keepNext/>
        <w:widowControl/>
        <w:shd w:val="clear" w:color="auto" w:fill="auto"/>
        <w:ind w:right="1980" w:firstLine="0"/>
        <w:jc w:val="both"/>
        <w:rPr>
          <w:b/>
          <w:bCs/>
        </w:rPr>
      </w:pPr>
    </w:p>
    <w:p w:rsidR="004F3BDA" w:rsidRPr="00E95B14" w:rsidRDefault="004F3BDA" w:rsidP="00E42487">
      <w:pPr>
        <w:pStyle w:val="15"/>
        <w:keepNext/>
        <w:widowControl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22" w:name="_Toc55997355"/>
      <w:bookmarkStart w:id="23" w:name="_Toc60232105"/>
      <w:r w:rsidRPr="00E95B14">
        <w:t>Критерии успешности выполнения работ</w:t>
      </w:r>
      <w:bookmarkEnd w:id="22"/>
      <w:bookmarkEnd w:id="23"/>
    </w:p>
    <w:p w:rsidR="007344DD" w:rsidRPr="00F47850" w:rsidRDefault="00C22ADB" w:rsidP="00F47850">
      <w:pPr>
        <w:pStyle w:val="13"/>
        <w:shd w:val="clear" w:color="auto" w:fill="auto"/>
        <w:ind w:right="44" w:firstLine="709"/>
        <w:jc w:val="both"/>
        <w:rPr>
          <w:bCs/>
          <w:sz w:val="24"/>
          <w:szCs w:val="24"/>
        </w:rPr>
      </w:pPr>
      <w:r w:rsidRPr="00E95B14">
        <w:rPr>
          <w:bCs/>
          <w:sz w:val="24"/>
          <w:szCs w:val="24"/>
        </w:rPr>
        <w:t xml:space="preserve">Разработка </w:t>
      </w:r>
      <w:r w:rsidRPr="007344DD">
        <w:rPr>
          <w:bCs/>
          <w:sz w:val="24"/>
          <w:szCs w:val="24"/>
        </w:rPr>
        <w:t>методологических документов</w:t>
      </w:r>
      <w:r w:rsidR="00303CCB" w:rsidRPr="007344DD">
        <w:rPr>
          <w:bCs/>
          <w:sz w:val="24"/>
          <w:szCs w:val="24"/>
        </w:rPr>
        <w:t xml:space="preserve"> и функциональных требований к автоматизированной системе</w:t>
      </w:r>
      <w:r w:rsidRPr="007344DD">
        <w:rPr>
          <w:bCs/>
          <w:sz w:val="24"/>
          <w:szCs w:val="24"/>
        </w:rPr>
        <w:t xml:space="preserve"> </w:t>
      </w:r>
      <w:r w:rsidR="00EB5B46" w:rsidRPr="007344DD">
        <w:rPr>
          <w:bCs/>
          <w:sz w:val="24"/>
          <w:szCs w:val="24"/>
        </w:rPr>
        <w:t>выполнен</w:t>
      </w:r>
      <w:r w:rsidRPr="007344DD">
        <w:rPr>
          <w:bCs/>
          <w:sz w:val="24"/>
          <w:szCs w:val="24"/>
        </w:rPr>
        <w:t>а</w:t>
      </w:r>
      <w:r w:rsidR="00EB5B46" w:rsidRPr="007344DD">
        <w:rPr>
          <w:bCs/>
          <w:sz w:val="24"/>
          <w:szCs w:val="24"/>
        </w:rPr>
        <w:t xml:space="preserve"> в срок, запланированный в договоре</w:t>
      </w:r>
      <w:r w:rsidR="00893C2E" w:rsidRPr="007344DD">
        <w:rPr>
          <w:bCs/>
          <w:sz w:val="24"/>
          <w:szCs w:val="24"/>
        </w:rPr>
        <w:t>,</w:t>
      </w:r>
      <w:r w:rsidR="00EB5B46" w:rsidRPr="007344DD">
        <w:rPr>
          <w:bCs/>
          <w:sz w:val="24"/>
          <w:szCs w:val="24"/>
        </w:rPr>
        <w:t xml:space="preserve"> </w:t>
      </w:r>
      <w:r w:rsidR="00893C2E" w:rsidRPr="007344DD">
        <w:rPr>
          <w:rFonts w:ascii="Cambria" w:hAnsi="Cambria"/>
        </w:rPr>
        <w:t xml:space="preserve">в объеме работ, подтвержденном Заказчиком, </w:t>
      </w:r>
      <w:r w:rsidR="00EB5B46" w:rsidRPr="007344DD">
        <w:rPr>
          <w:bCs/>
          <w:sz w:val="24"/>
          <w:szCs w:val="24"/>
        </w:rPr>
        <w:t xml:space="preserve">с </w:t>
      </w:r>
      <w:r w:rsidR="007344DD" w:rsidRPr="007344DD">
        <w:rPr>
          <w:bCs/>
          <w:sz w:val="24"/>
          <w:szCs w:val="24"/>
        </w:rPr>
        <w:t>надлежащим качеством</w:t>
      </w:r>
      <w:r w:rsidR="00EB5B46" w:rsidRPr="007344DD">
        <w:rPr>
          <w:bCs/>
          <w:sz w:val="24"/>
          <w:szCs w:val="24"/>
        </w:rPr>
        <w:t xml:space="preserve"> и в рамках суммы договора. </w:t>
      </w:r>
      <w:r w:rsidR="008F7034" w:rsidRPr="007344DD">
        <w:rPr>
          <w:bCs/>
          <w:sz w:val="24"/>
          <w:szCs w:val="24"/>
        </w:rPr>
        <w:t>Подрядчик участвует и сопрово</w:t>
      </w:r>
      <w:r w:rsidR="00401688" w:rsidRPr="007344DD">
        <w:rPr>
          <w:bCs/>
          <w:sz w:val="24"/>
          <w:szCs w:val="24"/>
        </w:rPr>
        <w:t>ж</w:t>
      </w:r>
      <w:r w:rsidR="008F7034" w:rsidRPr="007344DD">
        <w:rPr>
          <w:bCs/>
          <w:sz w:val="24"/>
          <w:szCs w:val="24"/>
        </w:rPr>
        <w:t xml:space="preserve">дает согласование разработанных им документов в </w:t>
      </w:r>
      <w:r w:rsidR="00C861A4" w:rsidRPr="007344DD">
        <w:rPr>
          <w:bCs/>
          <w:sz w:val="24"/>
          <w:szCs w:val="24"/>
        </w:rPr>
        <w:t>компаниях Группы</w:t>
      </w:r>
      <w:r w:rsidR="008F7034" w:rsidRPr="007344DD">
        <w:rPr>
          <w:bCs/>
          <w:sz w:val="24"/>
          <w:szCs w:val="24"/>
        </w:rPr>
        <w:t xml:space="preserve">. </w:t>
      </w:r>
      <w:r w:rsidR="00893C2E" w:rsidRPr="007344DD">
        <w:rPr>
          <w:rFonts w:ascii="Cambria" w:hAnsi="Cambria"/>
        </w:rPr>
        <w:t>На основании функциональных требований должна быть возможность подготовить Техническое задание на внедрение системы</w:t>
      </w:r>
      <w:r w:rsidR="00BD10E5" w:rsidRPr="007344DD">
        <w:rPr>
          <w:rFonts w:ascii="Cambria" w:hAnsi="Cambria"/>
        </w:rPr>
        <w:t xml:space="preserve"> (</w:t>
      </w:r>
      <w:r w:rsidR="007344DD">
        <w:rPr>
          <w:rFonts w:ascii="Cambria" w:hAnsi="Cambria"/>
        </w:rPr>
        <w:t>сама разработка</w:t>
      </w:r>
      <w:r w:rsidR="00BD10E5" w:rsidRPr="007344DD">
        <w:rPr>
          <w:rFonts w:ascii="Cambria" w:hAnsi="Cambria"/>
        </w:rPr>
        <w:t xml:space="preserve"> Технического задания</w:t>
      </w:r>
      <w:r w:rsidR="007344DD">
        <w:rPr>
          <w:rFonts w:ascii="Cambria" w:hAnsi="Cambria"/>
        </w:rPr>
        <w:t xml:space="preserve"> на внедрение системы не входит в состав результатов </w:t>
      </w:r>
      <w:r w:rsidR="00BD10E5" w:rsidRPr="007344DD">
        <w:rPr>
          <w:rFonts w:ascii="Cambria" w:hAnsi="Cambria"/>
        </w:rPr>
        <w:t>Проекта)</w:t>
      </w:r>
      <w:r w:rsidR="00893C2E" w:rsidRPr="007344DD">
        <w:rPr>
          <w:rFonts w:ascii="Cambria" w:hAnsi="Cambria"/>
        </w:rPr>
        <w:t xml:space="preserve">. </w:t>
      </w:r>
      <w:r w:rsidR="00EB5B46" w:rsidRPr="007344DD">
        <w:rPr>
          <w:bCs/>
          <w:sz w:val="24"/>
          <w:szCs w:val="24"/>
        </w:rPr>
        <w:t xml:space="preserve">При этом выявленные </w:t>
      </w:r>
      <w:r w:rsidR="00EB5B46" w:rsidRPr="00E95B14">
        <w:rPr>
          <w:bCs/>
          <w:sz w:val="24"/>
          <w:szCs w:val="24"/>
        </w:rPr>
        <w:t>дополнительные требования Заказчика могут быть удовлетворены в рамках отдельных договоров</w:t>
      </w:r>
      <w:r w:rsidR="00C861A4">
        <w:rPr>
          <w:bCs/>
          <w:sz w:val="24"/>
          <w:szCs w:val="24"/>
        </w:rPr>
        <w:t>/</w:t>
      </w:r>
      <w:r w:rsidR="00EB5B46" w:rsidRPr="00E95B14">
        <w:rPr>
          <w:bCs/>
          <w:sz w:val="24"/>
          <w:szCs w:val="24"/>
        </w:rPr>
        <w:t xml:space="preserve"> дополнительных соглашений и отдельных бюджетов</w:t>
      </w:r>
      <w:r w:rsidR="003B3F84" w:rsidRPr="00E95B14">
        <w:rPr>
          <w:bCs/>
          <w:sz w:val="24"/>
          <w:szCs w:val="24"/>
        </w:rPr>
        <w:t>.</w:t>
      </w:r>
    </w:p>
    <w:p w:rsidR="007344DD" w:rsidRDefault="007344DD" w:rsidP="00EB5B46">
      <w:pPr>
        <w:rPr>
          <w:color w:val="1F497D"/>
        </w:rPr>
      </w:pPr>
    </w:p>
    <w:p w:rsidR="004E0E47" w:rsidRDefault="004E0E47" w:rsidP="00EB5B46">
      <w:pPr>
        <w:rPr>
          <w:color w:val="1F497D"/>
        </w:rPr>
      </w:pPr>
    </w:p>
    <w:p w:rsidR="00401688" w:rsidRDefault="00401688" w:rsidP="00EF0C42">
      <w:pPr>
        <w:pStyle w:val="15"/>
        <w:numPr>
          <w:ilvl w:val="0"/>
          <w:numId w:val="2"/>
        </w:numPr>
        <w:shd w:val="clear" w:color="auto" w:fill="auto"/>
        <w:ind w:left="1134" w:right="-8" w:hanging="567"/>
        <w:jc w:val="both"/>
      </w:pPr>
      <w:bookmarkStart w:id="24" w:name="_Toc60232106"/>
      <w:r>
        <w:t>Требования к Исполнителю</w:t>
      </w:r>
      <w:bookmarkEnd w:id="24"/>
    </w:p>
    <w:p w:rsidR="00401688" w:rsidRPr="00401688" w:rsidRDefault="00D41D94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16.1. </w:t>
      </w:r>
      <w:r w:rsidR="00401688" w:rsidRPr="00401688">
        <w:rPr>
          <w:bCs/>
          <w:sz w:val="24"/>
          <w:szCs w:val="24"/>
        </w:rPr>
        <w:t>Для выполнения обязательств по настоящим Требованиям Исполнитель должен иметь в штате:</w:t>
      </w:r>
    </w:p>
    <w:p w:rsidR="00401688" w:rsidRPr="00401688" w:rsidRDefault="00401688" w:rsidP="00BB01CE">
      <w:pPr>
        <w:pStyle w:val="a4"/>
        <w:numPr>
          <w:ilvl w:val="1"/>
          <w:numId w:val="41"/>
        </w:numPr>
        <w:tabs>
          <w:tab w:val="left" w:pos="1701"/>
        </w:tabs>
        <w:suppressAutoHyphens/>
        <w:spacing w:line="0" w:lineRule="atLeast"/>
        <w:ind w:left="1134"/>
        <w:contextualSpacing w:val="0"/>
        <w:jc w:val="both"/>
      </w:pPr>
      <w:r w:rsidRPr="00401688">
        <w:t xml:space="preserve"> </w:t>
      </w:r>
      <w:r w:rsidR="00842C40">
        <w:t>Н</w:t>
      </w:r>
      <w:r w:rsidR="003700D5">
        <w:t>е</w:t>
      </w:r>
      <w:r w:rsidR="003700D5" w:rsidRPr="00401688">
        <w:t xml:space="preserve"> менее </w:t>
      </w:r>
      <w:r w:rsidR="00893C2E">
        <w:t>1</w:t>
      </w:r>
      <w:r w:rsidR="003700D5">
        <w:t>5</w:t>
      </w:r>
      <w:r w:rsidR="00893C2E">
        <w:t xml:space="preserve"> методологов</w:t>
      </w:r>
      <w:r w:rsidR="003700D5" w:rsidRPr="00401688">
        <w:t xml:space="preserve"> </w:t>
      </w:r>
      <w:r w:rsidRPr="00401688">
        <w:t>по бухгалтерскому, налоговому и управленческому учету, бюджетированию и казначейским операциям с подтверждением опыта работы на проектах в крупных компаниях</w:t>
      </w:r>
      <w:r w:rsidR="00842C40">
        <w:t xml:space="preserve"> (по профилю </w:t>
      </w:r>
      <w:proofErr w:type="gramStart"/>
      <w:r w:rsidR="00842C40">
        <w:t>Группы)</w:t>
      </w:r>
      <w:r w:rsidR="00842C40" w:rsidRPr="00401688">
        <w:t xml:space="preserve"> </w:t>
      </w:r>
      <w:r w:rsidRPr="00401688">
        <w:t xml:space="preserve"> на</w:t>
      </w:r>
      <w:proofErr w:type="gramEnd"/>
      <w:r w:rsidRPr="00401688">
        <w:t xml:space="preserve"> проектах </w:t>
      </w:r>
      <w:r w:rsidR="00FD53EE">
        <w:t>разработки методологии под автоматизацию на базе продуктов 1С</w:t>
      </w:r>
      <w:r w:rsidRPr="00401688">
        <w:t>;</w:t>
      </w:r>
    </w:p>
    <w:p w:rsidR="00842C40" w:rsidRDefault="00842C40" w:rsidP="00EF0C42">
      <w:pPr>
        <w:pStyle w:val="a4"/>
        <w:numPr>
          <w:ilvl w:val="1"/>
          <w:numId w:val="41"/>
        </w:numPr>
        <w:tabs>
          <w:tab w:val="left" w:pos="1701"/>
        </w:tabs>
        <w:suppressAutoHyphens/>
        <w:spacing w:line="0" w:lineRule="atLeast"/>
        <w:ind w:left="1134"/>
        <w:contextualSpacing w:val="0"/>
        <w:jc w:val="both"/>
      </w:pPr>
      <w:r>
        <w:t>Не менее 1 специалиста с сертификатом «1</w:t>
      </w:r>
      <w:proofErr w:type="gramStart"/>
      <w:r>
        <w:t>С:</w:t>
      </w:r>
      <w:r w:rsidR="00B209D3">
        <w:t>С</w:t>
      </w:r>
      <w:r>
        <w:t>пециалист</w:t>
      </w:r>
      <w:proofErr w:type="gramEnd"/>
      <w:r>
        <w:t xml:space="preserve"> по конфигурированию и внедрению бухгалтерской подсистемы в прикладных решениях "1С: Предприятие 8"</w:t>
      </w:r>
      <w:r w:rsidRPr="004E0E47">
        <w:t>;</w:t>
      </w:r>
      <w:r w:rsidRPr="003A1354">
        <w:t> </w:t>
      </w:r>
    </w:p>
    <w:p w:rsidR="00842C40" w:rsidRDefault="00842C40" w:rsidP="00EF0C42">
      <w:pPr>
        <w:pStyle w:val="a4"/>
        <w:numPr>
          <w:ilvl w:val="1"/>
          <w:numId w:val="41"/>
        </w:numPr>
        <w:tabs>
          <w:tab w:val="left" w:pos="1701"/>
        </w:tabs>
        <w:suppressAutoHyphens/>
        <w:spacing w:line="0" w:lineRule="atLeast"/>
        <w:ind w:left="1134"/>
        <w:contextualSpacing w:val="0"/>
        <w:jc w:val="both"/>
      </w:pPr>
      <w:r>
        <w:t>Не менее 1 специалиста с сертификатом «1</w:t>
      </w:r>
      <w:proofErr w:type="gramStart"/>
      <w:r>
        <w:t>С:Специалист</w:t>
      </w:r>
      <w:proofErr w:type="gramEnd"/>
      <w:r>
        <w:t>-консультант по внедрению прикладного решения «1С: Бухгалтерия 8»»</w:t>
      </w:r>
      <w:r w:rsidRPr="004E0E47">
        <w:t>;</w:t>
      </w:r>
    </w:p>
    <w:p w:rsidR="00842C40" w:rsidRDefault="00842C40" w:rsidP="00EF0C42">
      <w:pPr>
        <w:pStyle w:val="a4"/>
        <w:numPr>
          <w:ilvl w:val="1"/>
          <w:numId w:val="41"/>
        </w:numPr>
        <w:tabs>
          <w:tab w:val="left" w:pos="1701"/>
        </w:tabs>
        <w:suppressAutoHyphens/>
        <w:spacing w:line="0" w:lineRule="atLeast"/>
        <w:ind w:left="1134"/>
        <w:contextualSpacing w:val="0"/>
        <w:jc w:val="both"/>
      </w:pPr>
      <w:r>
        <w:lastRenderedPageBreak/>
        <w:t>Не менее 1 специалиста с сертификатом 1</w:t>
      </w:r>
      <w:proofErr w:type="gramStart"/>
      <w:r>
        <w:t>С:Профессионал</w:t>
      </w:r>
      <w:proofErr w:type="gramEnd"/>
      <w:r>
        <w:t xml:space="preserve">: на знание </w:t>
      </w:r>
      <w:r w:rsidRPr="00E215F9">
        <w:t>особенност</w:t>
      </w:r>
      <w:r>
        <w:t>ей</w:t>
      </w:r>
      <w:r w:rsidRPr="00E215F9">
        <w:t xml:space="preserve"> и применени</w:t>
      </w:r>
      <w:r>
        <w:t>я</w:t>
      </w:r>
      <w:r w:rsidRPr="00E215F9">
        <w:t xml:space="preserve"> бюджетирования в прикладных решениях системы "1С: Предприятие 8"</w:t>
      </w:r>
      <w:r w:rsidRPr="004E0E47">
        <w:t>;</w:t>
      </w:r>
    </w:p>
    <w:p w:rsidR="00842C40" w:rsidRPr="00401688" w:rsidRDefault="00842C40" w:rsidP="00EF0C42">
      <w:pPr>
        <w:pStyle w:val="a4"/>
        <w:numPr>
          <w:ilvl w:val="1"/>
          <w:numId w:val="41"/>
        </w:numPr>
        <w:tabs>
          <w:tab w:val="left" w:pos="1701"/>
        </w:tabs>
        <w:suppressAutoHyphens/>
        <w:spacing w:line="0" w:lineRule="atLeast"/>
        <w:ind w:left="1134"/>
        <w:contextualSpacing w:val="0"/>
        <w:jc w:val="both"/>
      </w:pPr>
      <w:r w:rsidRPr="00401688">
        <w:t xml:space="preserve">Не менее </w:t>
      </w:r>
      <w:r w:rsidR="003367AF">
        <w:t>1</w:t>
      </w:r>
      <w:r w:rsidRPr="00401688">
        <w:t xml:space="preserve"> специалиста 1С с сертификатом «Эксперт по технологическ</w:t>
      </w:r>
      <w:r>
        <w:t>им вопросам</w:t>
      </w:r>
      <w:r w:rsidRPr="00401688">
        <w:t>»;</w:t>
      </w:r>
    </w:p>
    <w:p w:rsidR="00842C40" w:rsidRDefault="009A4F1A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16.2</w:t>
      </w:r>
      <w:r w:rsidR="00D41D94">
        <w:rPr>
          <w:bCs/>
          <w:sz w:val="24"/>
          <w:szCs w:val="24"/>
        </w:rPr>
        <w:t xml:space="preserve">. </w:t>
      </w:r>
      <w:r w:rsidR="00842C40">
        <w:rPr>
          <w:bCs/>
          <w:sz w:val="24"/>
          <w:szCs w:val="24"/>
        </w:rPr>
        <w:t>Исполнителю, являю</w:t>
      </w:r>
      <w:bookmarkStart w:id="25" w:name="_GoBack"/>
      <w:bookmarkEnd w:id="25"/>
      <w:r w:rsidR="00842C40">
        <w:rPr>
          <w:bCs/>
          <w:sz w:val="24"/>
          <w:szCs w:val="24"/>
        </w:rPr>
        <w:t xml:space="preserve">щемуся </w:t>
      </w:r>
      <w:r w:rsidR="00842C40" w:rsidRPr="00401688">
        <w:rPr>
          <w:bCs/>
          <w:sz w:val="24"/>
          <w:szCs w:val="24"/>
        </w:rPr>
        <w:t>сертифицированным партнером фирмы 1</w:t>
      </w:r>
      <w:r w:rsidR="00842C40">
        <w:rPr>
          <w:bCs/>
          <w:sz w:val="24"/>
          <w:szCs w:val="24"/>
        </w:rPr>
        <w:t>С, предоставляется преимущество по сравнению с другими участниками конкурса.</w:t>
      </w:r>
    </w:p>
    <w:p w:rsidR="00FD53EE" w:rsidRPr="00C7614C" w:rsidRDefault="00842C40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16.3.  </w:t>
      </w:r>
      <w:r w:rsidR="00FD53EE">
        <w:rPr>
          <w:bCs/>
          <w:sz w:val="24"/>
          <w:szCs w:val="24"/>
        </w:rPr>
        <w:t xml:space="preserve">В рамках проведения конкурсных процедур Исполнитель обязан предоставить анкеты </w:t>
      </w:r>
      <w:r w:rsidR="00EC55FB">
        <w:rPr>
          <w:bCs/>
          <w:sz w:val="24"/>
          <w:szCs w:val="24"/>
        </w:rPr>
        <w:t xml:space="preserve">членов </w:t>
      </w:r>
      <w:r w:rsidR="00FD53EE">
        <w:rPr>
          <w:bCs/>
          <w:sz w:val="24"/>
          <w:szCs w:val="24"/>
        </w:rPr>
        <w:t>проектной команды</w:t>
      </w:r>
      <w:r w:rsidR="00EC55FB">
        <w:rPr>
          <w:bCs/>
          <w:sz w:val="24"/>
          <w:szCs w:val="24"/>
        </w:rPr>
        <w:t>, назначенных на проект,</w:t>
      </w:r>
      <w:r w:rsidR="00FD53EE">
        <w:rPr>
          <w:bCs/>
          <w:sz w:val="24"/>
          <w:szCs w:val="24"/>
        </w:rPr>
        <w:t xml:space="preserve"> с указанием опыта исполнителей за последние 10 лет</w:t>
      </w:r>
      <w:r w:rsidR="00EC55FB">
        <w:rPr>
          <w:bCs/>
          <w:sz w:val="24"/>
          <w:szCs w:val="24"/>
        </w:rPr>
        <w:t xml:space="preserve">. Заказчик имеет право </w:t>
      </w:r>
      <w:r w:rsidR="00EC55FB" w:rsidRPr="00C7614C">
        <w:rPr>
          <w:bCs/>
          <w:sz w:val="24"/>
          <w:szCs w:val="24"/>
        </w:rPr>
        <w:t>до момента заключения договора провести очное собеседование с членами проектной команды и потребовать замену любого ее члена. Это же право сохраняется у Заказчика в процессе реализации проекта.</w:t>
      </w:r>
      <w:r w:rsidR="0043730D" w:rsidRPr="00C7614C">
        <w:rPr>
          <w:bCs/>
          <w:sz w:val="24"/>
          <w:szCs w:val="24"/>
        </w:rPr>
        <w:t xml:space="preserve"> </w:t>
      </w:r>
      <w:r w:rsidR="0043730D" w:rsidRPr="00C7614C">
        <w:rPr>
          <w:sz w:val="24"/>
          <w:szCs w:val="24"/>
        </w:rPr>
        <w:t>Проектная команда в течение проекта меняется только по согласованию с Заказчиком после проведения собеседования с новыми членами команды. По инициативе Исполнителя может быть заменено не более 30% от изначально заявленной команды</w:t>
      </w:r>
      <w:r w:rsidR="007344DD" w:rsidRPr="00C7614C">
        <w:rPr>
          <w:sz w:val="24"/>
          <w:szCs w:val="24"/>
        </w:rPr>
        <w:t>.</w:t>
      </w:r>
    </w:p>
    <w:p w:rsidR="00842C40" w:rsidRPr="00401688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A4F1A">
        <w:rPr>
          <w:bCs/>
          <w:sz w:val="24"/>
          <w:szCs w:val="24"/>
        </w:rPr>
        <w:t>16.</w:t>
      </w:r>
      <w:r>
        <w:rPr>
          <w:bCs/>
          <w:sz w:val="24"/>
          <w:szCs w:val="24"/>
        </w:rPr>
        <w:t>4</w:t>
      </w:r>
      <w:r w:rsidR="00D41D94">
        <w:rPr>
          <w:bCs/>
          <w:sz w:val="24"/>
          <w:szCs w:val="24"/>
        </w:rPr>
        <w:t xml:space="preserve">. </w:t>
      </w:r>
      <w:r w:rsidRPr="00401688">
        <w:rPr>
          <w:bCs/>
          <w:sz w:val="24"/>
          <w:szCs w:val="24"/>
        </w:rPr>
        <w:t xml:space="preserve">Требуемый опыт работы Исполнителя в данной области – не менее 3 лет работы </w:t>
      </w:r>
      <w:r>
        <w:rPr>
          <w:bCs/>
          <w:sz w:val="24"/>
          <w:szCs w:val="24"/>
        </w:rPr>
        <w:t xml:space="preserve">на проектах по разработке и внедрению методологии и подготовке функциональных требований на автоматизацию на платформе 1С в Холдингах с </w:t>
      </w:r>
      <w:proofErr w:type="spellStart"/>
      <w:r>
        <w:rPr>
          <w:bCs/>
          <w:sz w:val="24"/>
          <w:szCs w:val="24"/>
        </w:rPr>
        <w:t>разнопрофильными</w:t>
      </w:r>
      <w:proofErr w:type="spellEnd"/>
      <w:r>
        <w:rPr>
          <w:bCs/>
          <w:sz w:val="24"/>
          <w:szCs w:val="24"/>
        </w:rPr>
        <w:t xml:space="preserve"> компаниями, которые до настоящего времени осуществляют свою деятельность без единого методологического центра.</w:t>
      </w:r>
    </w:p>
    <w:p w:rsidR="00401688" w:rsidRPr="00401688" w:rsidRDefault="009A4F1A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="00842C40">
        <w:rPr>
          <w:bCs/>
          <w:sz w:val="24"/>
          <w:szCs w:val="24"/>
        </w:rPr>
        <w:t>5</w:t>
      </w:r>
      <w:r w:rsidR="00D41D94">
        <w:rPr>
          <w:bCs/>
          <w:sz w:val="24"/>
          <w:szCs w:val="24"/>
        </w:rPr>
        <w:t xml:space="preserve">. </w:t>
      </w:r>
      <w:r w:rsidR="00401688" w:rsidRPr="00401688">
        <w:rPr>
          <w:bCs/>
          <w:sz w:val="24"/>
          <w:szCs w:val="24"/>
        </w:rPr>
        <w:t xml:space="preserve">Наличие опыта </w:t>
      </w:r>
      <w:r w:rsidR="00F354F7" w:rsidRPr="00F354F7">
        <w:rPr>
          <w:bCs/>
          <w:sz w:val="24"/>
          <w:szCs w:val="24"/>
        </w:rPr>
        <w:t>успешного внедрения (</w:t>
      </w:r>
      <w:r w:rsidR="00F354F7" w:rsidRPr="00401688">
        <w:rPr>
          <w:bCs/>
          <w:sz w:val="24"/>
          <w:szCs w:val="24"/>
        </w:rPr>
        <w:t>автоматизации и проектирования типового решения</w:t>
      </w:r>
      <w:r w:rsidR="00842C40">
        <w:rPr>
          <w:bCs/>
          <w:sz w:val="24"/>
          <w:szCs w:val="24"/>
        </w:rPr>
        <w:t xml:space="preserve"> финансового контура на платформе 1С</w:t>
      </w:r>
      <w:r w:rsidR="00F354F7">
        <w:rPr>
          <w:bCs/>
          <w:sz w:val="24"/>
          <w:szCs w:val="24"/>
        </w:rPr>
        <w:t>)</w:t>
      </w:r>
      <w:r w:rsidR="00F354F7" w:rsidRPr="00F354F7">
        <w:rPr>
          <w:bCs/>
          <w:sz w:val="24"/>
          <w:szCs w:val="24"/>
        </w:rPr>
        <w:t xml:space="preserve"> на основании разработанной </w:t>
      </w:r>
      <w:r w:rsidR="007344DD">
        <w:rPr>
          <w:bCs/>
          <w:sz w:val="24"/>
          <w:szCs w:val="24"/>
        </w:rPr>
        <w:t>методологии</w:t>
      </w:r>
      <w:r w:rsidR="00FD53EE">
        <w:rPr>
          <w:bCs/>
          <w:sz w:val="24"/>
          <w:szCs w:val="24"/>
        </w:rPr>
        <w:t>.</w:t>
      </w:r>
    </w:p>
    <w:p w:rsidR="00401688" w:rsidRPr="00401688" w:rsidRDefault="009A4F1A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="00842C40">
        <w:rPr>
          <w:bCs/>
          <w:sz w:val="24"/>
          <w:szCs w:val="24"/>
        </w:rPr>
        <w:t>6</w:t>
      </w:r>
      <w:r w:rsidR="00D41D94">
        <w:rPr>
          <w:bCs/>
          <w:sz w:val="24"/>
          <w:szCs w:val="24"/>
        </w:rPr>
        <w:t xml:space="preserve">. </w:t>
      </w:r>
      <w:r w:rsidR="00401688" w:rsidRPr="00401688">
        <w:rPr>
          <w:bCs/>
          <w:sz w:val="24"/>
          <w:szCs w:val="24"/>
        </w:rPr>
        <w:t xml:space="preserve">Не менее </w:t>
      </w:r>
      <w:r w:rsidR="0043730D">
        <w:rPr>
          <w:bCs/>
          <w:sz w:val="24"/>
          <w:szCs w:val="24"/>
        </w:rPr>
        <w:t>100</w:t>
      </w:r>
      <w:r w:rsidR="0043730D" w:rsidRPr="00401688">
        <w:rPr>
          <w:bCs/>
          <w:sz w:val="24"/>
          <w:szCs w:val="24"/>
        </w:rPr>
        <w:t xml:space="preserve"> </w:t>
      </w:r>
      <w:r w:rsidR="00401688" w:rsidRPr="00401688">
        <w:rPr>
          <w:bCs/>
          <w:sz w:val="24"/>
          <w:szCs w:val="24"/>
        </w:rPr>
        <w:t>штатных сотрудников.</w:t>
      </w:r>
    </w:p>
    <w:p w:rsidR="007344DD" w:rsidRDefault="009A4F1A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 w:rsidR="00842C40">
        <w:rPr>
          <w:bCs/>
          <w:sz w:val="24"/>
          <w:szCs w:val="24"/>
        </w:rPr>
        <w:t>7</w:t>
      </w:r>
      <w:r w:rsidR="00D41D94">
        <w:rPr>
          <w:bCs/>
          <w:sz w:val="24"/>
          <w:szCs w:val="24"/>
        </w:rPr>
        <w:t xml:space="preserve">. </w:t>
      </w:r>
      <w:r w:rsidR="00401688" w:rsidRPr="00401688">
        <w:rPr>
          <w:bCs/>
          <w:sz w:val="24"/>
          <w:szCs w:val="24"/>
        </w:rPr>
        <w:t>Наличие отзывов и рекомендательных писем.</w:t>
      </w:r>
    </w:p>
    <w:p w:rsidR="00401688" w:rsidRDefault="009A4F1A" w:rsidP="00F47850">
      <w:pPr>
        <w:pStyle w:val="13"/>
        <w:shd w:val="clear" w:color="auto" w:fill="auto"/>
        <w:ind w:right="44" w:firstLine="0"/>
        <w:jc w:val="both"/>
        <w:rPr>
          <w:sz w:val="28"/>
          <w:szCs w:val="28"/>
          <w:lang w:eastAsia="ru-RU"/>
        </w:rPr>
      </w:pPr>
      <w:r>
        <w:rPr>
          <w:bCs/>
          <w:sz w:val="24"/>
          <w:szCs w:val="24"/>
        </w:rPr>
        <w:t>16.</w:t>
      </w:r>
      <w:r w:rsidR="00842C40">
        <w:rPr>
          <w:bCs/>
          <w:sz w:val="24"/>
          <w:szCs w:val="24"/>
        </w:rPr>
        <w:t>8</w:t>
      </w:r>
      <w:r w:rsidR="00D41D94">
        <w:rPr>
          <w:bCs/>
          <w:sz w:val="24"/>
          <w:szCs w:val="24"/>
        </w:rPr>
        <w:t xml:space="preserve">. </w:t>
      </w:r>
      <w:r w:rsidR="00401688" w:rsidRPr="00401688">
        <w:rPr>
          <w:bCs/>
          <w:sz w:val="24"/>
          <w:szCs w:val="24"/>
        </w:rPr>
        <w:t>Допускается привлечение субподрядчиков (юридических или физических лиц, оказывающих часть услуг по Договору) с соблюдением условий данной закупки и согласованием всей проектной команды с Заказчиком. Объем привлечения субподрядчиков определяется участником закупки самостоятельно. Субподрядчики должны обеспечивать конфиденциальность информации, полученной от Заказчика и не передавать сведения, полученные от Заказчика в ходе выполнения указанных работ третьим лицам без согласования с Заказчиком</w:t>
      </w:r>
      <w:r w:rsidR="00401688" w:rsidRPr="00010CF7">
        <w:rPr>
          <w:sz w:val="28"/>
          <w:szCs w:val="28"/>
          <w:lang w:eastAsia="ru-RU"/>
        </w:rPr>
        <w:t>.</w:t>
      </w:r>
    </w:p>
    <w:p w:rsidR="00842C40" w:rsidRPr="00842C40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16.9. Допускается участие в закупке нескольких юридических лиц, выступающих на стороне одного участника закупки на основании заключенного договора. Не допускается участие в закупке коллективных участников, объединяющих одновременно юридических физических лиц, в том числе индивидуальных предпринимателей. Юридическое лицо одновременно может участвовать только в одной заявке, поданной коллективным участником. Не допускается подача заявок на участие в закупке юридическим лицом одновременно самостоятельно и в составе коллективного участника.</w:t>
      </w:r>
    </w:p>
    <w:p w:rsidR="00842C40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оценке коллективной заявки количественные показатели всех участников заявки суммируются.</w:t>
      </w:r>
    </w:p>
    <w:p w:rsidR="00842C40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составе заявки на участие в закупке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быть предусмотрено в договоре между участниками. Договора между участниками не может быть меньше срока действия договора, заключаемого с Заказчиком.</w:t>
      </w:r>
    </w:p>
    <w:p w:rsidR="00842C40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хотя бы один участник, входящий в состав коллективного участника, на стадии подачи заявок отказывается от участия в закупке, о чем в адрес заказчика поступает письменное уведомление, заявка от такого коллективного участника подлежит отклонению.</w:t>
      </w:r>
    </w:p>
    <w:p w:rsidR="00842C40" w:rsidRPr="007B11E6" w:rsidRDefault="00842C40" w:rsidP="00842C4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стадии заключени</w:t>
      </w:r>
      <w:r w:rsidR="00B209D3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договора коллективный участник по запросу комиссии предоставляет оригинал договора, заключенного между участниками. В случае, если после признания коллективного участника победителем закупки хотя бы один участник коллективного участника отказывается от заключения договора, о чем в адрес заказчика поступает письменное уведомление,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закупочной документацией договор заключается с участником, занявшим второе место.</w:t>
      </w:r>
    </w:p>
    <w:p w:rsidR="00842C40" w:rsidRPr="007344DD" w:rsidRDefault="00842C40" w:rsidP="00F47850">
      <w:pPr>
        <w:pStyle w:val="13"/>
        <w:shd w:val="clear" w:color="auto" w:fill="auto"/>
        <w:ind w:right="44" w:firstLine="0"/>
        <w:jc w:val="both"/>
        <w:rPr>
          <w:bCs/>
          <w:sz w:val="24"/>
          <w:szCs w:val="24"/>
        </w:rPr>
      </w:pPr>
    </w:p>
    <w:p w:rsidR="00401688" w:rsidRPr="00E95B14" w:rsidRDefault="00401688" w:rsidP="00401688">
      <w:pPr>
        <w:pStyle w:val="15"/>
        <w:shd w:val="clear" w:color="auto" w:fill="auto"/>
        <w:ind w:left="1134" w:right="-8"/>
        <w:jc w:val="both"/>
      </w:pPr>
    </w:p>
    <w:p w:rsidR="008F270F" w:rsidRPr="0034695C" w:rsidRDefault="008F270F" w:rsidP="00E95B14">
      <w:pPr>
        <w:pStyle w:val="a6"/>
        <w:spacing w:before="120"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F270F" w:rsidRPr="0034695C" w:rsidSect="00125B49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0A8C" w16cex:dateUtc="2020-11-26T08:05:00Z"/>
  <w16cex:commentExtensible w16cex:durableId="236A0B1A" w16cex:dateUtc="2020-11-26T08:08:00Z"/>
  <w16cex:commentExtensible w16cex:durableId="236A0BA6" w16cex:dateUtc="2020-11-26T08:10:00Z"/>
  <w16cex:commentExtensible w16cex:durableId="236A0CE6" w16cex:dateUtc="2020-11-26T08:15:00Z"/>
  <w16cex:commentExtensible w16cex:durableId="236A0D60" w16cex:dateUtc="2020-11-26T08:17:00Z"/>
  <w16cex:commentExtensible w16cex:durableId="236A0E2A" w16cex:dateUtc="2020-11-26T08:21:00Z"/>
  <w16cex:commentExtensible w16cex:durableId="236A0F56" w16cex:dateUtc="2020-11-26T08:26:00Z"/>
  <w16cex:commentExtensible w16cex:durableId="236A0C6F" w16cex:dateUtc="2020-11-26T08:13:00Z"/>
  <w16cex:commentExtensible w16cex:durableId="236A111A" w16cex:dateUtc="2020-11-26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220751" w16cid:durableId="236A0A8C"/>
  <w16cid:commentId w16cid:paraId="69C792D2" w16cid:durableId="236A0B1A"/>
  <w16cid:commentId w16cid:paraId="710E1C8A" w16cid:durableId="236A0BA6"/>
  <w16cid:commentId w16cid:paraId="440743E1" w16cid:durableId="236A0CE6"/>
  <w16cid:commentId w16cid:paraId="1A1F017F" w16cid:durableId="236A0D60"/>
  <w16cid:commentId w16cid:paraId="0FED8C33" w16cid:durableId="236A0E2A"/>
  <w16cid:commentId w16cid:paraId="23E29D8A" w16cid:durableId="236A0F56"/>
  <w16cid:commentId w16cid:paraId="02A530E7" w16cid:durableId="236A0C6F"/>
  <w16cid:commentId w16cid:paraId="090F89BF" w16cid:durableId="236A11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DB" w:rsidRDefault="006C45DB" w:rsidP="00B26FBF">
      <w:r>
        <w:separator/>
      </w:r>
    </w:p>
  </w:endnote>
  <w:endnote w:type="continuationSeparator" w:id="0">
    <w:p w:rsidR="006C45DB" w:rsidRDefault="006C45DB" w:rsidP="00B2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dern H Light">
    <w:altName w:val="Malgun Gothic Semilight"/>
    <w:charset w:val="80"/>
    <w:family w:val="swiss"/>
    <w:pitch w:val="variable"/>
    <w:sig w:usb0="00000000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327139"/>
      <w:docPartObj>
        <w:docPartGallery w:val="Page Numbers (Bottom of Page)"/>
        <w:docPartUnique/>
      </w:docPartObj>
    </w:sdtPr>
    <w:sdtEndPr/>
    <w:sdtContent>
      <w:p w:rsidR="007344DD" w:rsidRDefault="007344DD" w:rsidP="00E95B14">
        <w:pPr>
          <w:pStyle w:val="af1"/>
          <w:tabs>
            <w:tab w:val="left" w:pos="8897"/>
            <w:tab w:val="left" w:pos="9617"/>
          </w:tabs>
          <w:ind w:right="849" w:firstLine="21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4C">
          <w:rPr>
            <w:noProof/>
          </w:rPr>
          <w:t>13</w:t>
        </w:r>
        <w:r>
          <w:fldChar w:fldCharType="end"/>
        </w:r>
      </w:p>
    </w:sdtContent>
  </w:sdt>
  <w:p w:rsidR="007344DD" w:rsidRDefault="007344D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DD" w:rsidRPr="00B26FBF" w:rsidRDefault="007344DD" w:rsidP="00B26FBF">
    <w:pPr>
      <w:pStyle w:val="af1"/>
      <w:jc w:val="center"/>
      <w:rPr>
        <w:b/>
      </w:rPr>
    </w:pPr>
    <w:r w:rsidRPr="00B26FBF">
      <w:rPr>
        <w:b/>
      </w:rPr>
      <w:t>Москва,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DB" w:rsidRDefault="006C45DB" w:rsidP="00B26FBF">
      <w:r>
        <w:separator/>
      </w:r>
    </w:p>
  </w:footnote>
  <w:footnote w:type="continuationSeparator" w:id="0">
    <w:p w:rsidR="006C45DB" w:rsidRDefault="006C45DB" w:rsidP="00B2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EC65D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51818"/>
    <w:multiLevelType w:val="hybridMultilevel"/>
    <w:tmpl w:val="101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0C4"/>
    <w:multiLevelType w:val="hybridMultilevel"/>
    <w:tmpl w:val="193EC80C"/>
    <w:lvl w:ilvl="0" w:tplc="567E94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50BE3"/>
    <w:multiLevelType w:val="hybridMultilevel"/>
    <w:tmpl w:val="44E0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2FE"/>
    <w:multiLevelType w:val="hybridMultilevel"/>
    <w:tmpl w:val="20EA0FB8"/>
    <w:lvl w:ilvl="0" w:tplc="567E94E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373111"/>
    <w:multiLevelType w:val="multilevel"/>
    <w:tmpl w:val="DF263B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6" w15:restartNumberingAfterBreak="0">
    <w:nsid w:val="151E5E09"/>
    <w:multiLevelType w:val="hybridMultilevel"/>
    <w:tmpl w:val="6EA06CB0"/>
    <w:lvl w:ilvl="0" w:tplc="567E9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CA3A2D"/>
    <w:multiLevelType w:val="multilevel"/>
    <w:tmpl w:val="A3D6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8" w15:restartNumberingAfterBreak="0">
    <w:nsid w:val="1D8F2A31"/>
    <w:multiLevelType w:val="multilevel"/>
    <w:tmpl w:val="75C0C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9" w15:restartNumberingAfterBreak="0">
    <w:nsid w:val="1FE01558"/>
    <w:multiLevelType w:val="multilevel"/>
    <w:tmpl w:val="DF263B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10" w15:restartNumberingAfterBreak="0">
    <w:nsid w:val="262F2460"/>
    <w:multiLevelType w:val="multilevel"/>
    <w:tmpl w:val="63FC41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6426032"/>
    <w:multiLevelType w:val="multilevel"/>
    <w:tmpl w:val="35B48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6172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2C1A0BB2"/>
    <w:multiLevelType w:val="hybridMultilevel"/>
    <w:tmpl w:val="949A59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EEC3D34"/>
    <w:multiLevelType w:val="hybridMultilevel"/>
    <w:tmpl w:val="7E08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4714F"/>
    <w:multiLevelType w:val="hybridMultilevel"/>
    <w:tmpl w:val="4D427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574C56"/>
    <w:multiLevelType w:val="multilevel"/>
    <w:tmpl w:val="98F8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6" w15:restartNumberingAfterBreak="0">
    <w:nsid w:val="337663CB"/>
    <w:multiLevelType w:val="hybridMultilevel"/>
    <w:tmpl w:val="5472077E"/>
    <w:lvl w:ilvl="0" w:tplc="567E9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7145D"/>
    <w:multiLevelType w:val="hybridMultilevel"/>
    <w:tmpl w:val="E18E8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4D1893"/>
    <w:multiLevelType w:val="hybridMultilevel"/>
    <w:tmpl w:val="E55806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B1254BB"/>
    <w:multiLevelType w:val="hybridMultilevel"/>
    <w:tmpl w:val="5AD4CAA8"/>
    <w:lvl w:ilvl="0" w:tplc="065C7B0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CC76B38"/>
    <w:multiLevelType w:val="hybridMultilevel"/>
    <w:tmpl w:val="E142522A"/>
    <w:lvl w:ilvl="0" w:tplc="0F7A19B6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1" w15:restartNumberingAfterBreak="0">
    <w:nsid w:val="3DEE16FE"/>
    <w:multiLevelType w:val="multilevel"/>
    <w:tmpl w:val="223A6E0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4553457F"/>
    <w:multiLevelType w:val="multilevel"/>
    <w:tmpl w:val="45F2CA40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DD4DB7"/>
    <w:multiLevelType w:val="hybridMultilevel"/>
    <w:tmpl w:val="57BACE26"/>
    <w:lvl w:ilvl="0" w:tplc="567E94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6048B"/>
    <w:multiLevelType w:val="hybridMultilevel"/>
    <w:tmpl w:val="4FA8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D0FD6"/>
    <w:multiLevelType w:val="multilevel"/>
    <w:tmpl w:val="6E5AF1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26" w15:restartNumberingAfterBreak="0">
    <w:nsid w:val="4D7B3857"/>
    <w:multiLevelType w:val="hybridMultilevel"/>
    <w:tmpl w:val="65F4C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681ADA"/>
    <w:multiLevelType w:val="multilevel"/>
    <w:tmpl w:val="9912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D4869F3"/>
    <w:multiLevelType w:val="hybridMultilevel"/>
    <w:tmpl w:val="BB6E0EA6"/>
    <w:lvl w:ilvl="0" w:tplc="0419000F">
      <w:start w:val="1"/>
      <w:numFmt w:val="decimal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1FE1D47"/>
    <w:multiLevelType w:val="hybridMultilevel"/>
    <w:tmpl w:val="5AD4CAA8"/>
    <w:lvl w:ilvl="0" w:tplc="065C7B08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22F6821"/>
    <w:multiLevelType w:val="hybridMultilevel"/>
    <w:tmpl w:val="089C8D98"/>
    <w:lvl w:ilvl="0" w:tplc="567E94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2AF2975"/>
    <w:multiLevelType w:val="multilevel"/>
    <w:tmpl w:val="75C0C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32" w15:restartNumberingAfterBreak="0">
    <w:nsid w:val="651B1BB3"/>
    <w:multiLevelType w:val="hybridMultilevel"/>
    <w:tmpl w:val="BFC0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31458"/>
    <w:multiLevelType w:val="hybridMultilevel"/>
    <w:tmpl w:val="6D107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FB4967"/>
    <w:multiLevelType w:val="hybridMultilevel"/>
    <w:tmpl w:val="CB9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256A"/>
    <w:multiLevelType w:val="multilevel"/>
    <w:tmpl w:val="DF263B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0" w:hanging="1800"/>
      </w:pPr>
      <w:rPr>
        <w:rFonts w:hint="default"/>
      </w:rPr>
    </w:lvl>
  </w:abstractNum>
  <w:abstractNum w:abstractNumId="36" w15:restartNumberingAfterBreak="0">
    <w:nsid w:val="7473354C"/>
    <w:multiLevelType w:val="hybridMultilevel"/>
    <w:tmpl w:val="B18A9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475D"/>
    <w:multiLevelType w:val="multilevel"/>
    <w:tmpl w:val="FB20AB0C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5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4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31"/>
  </w:num>
  <w:num w:numId="7">
    <w:abstractNumId w:val="0"/>
  </w:num>
  <w:num w:numId="8">
    <w:abstractNumId w:val="22"/>
  </w:num>
  <w:num w:numId="9">
    <w:abstractNumId w:val="37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6"/>
  </w:num>
  <w:num w:numId="23">
    <w:abstractNumId w:val="33"/>
  </w:num>
  <w:num w:numId="24">
    <w:abstractNumId w:val="34"/>
  </w:num>
  <w:num w:numId="25">
    <w:abstractNumId w:val="35"/>
  </w:num>
  <w:num w:numId="26">
    <w:abstractNumId w:val="24"/>
  </w:num>
  <w:num w:numId="27">
    <w:abstractNumId w:val="20"/>
  </w:num>
  <w:num w:numId="28">
    <w:abstractNumId w:val="12"/>
  </w:num>
  <w:num w:numId="29">
    <w:abstractNumId w:val="26"/>
  </w:num>
  <w:num w:numId="30">
    <w:abstractNumId w:val="14"/>
  </w:num>
  <w:num w:numId="31">
    <w:abstractNumId w:val="17"/>
  </w:num>
  <w:num w:numId="32">
    <w:abstractNumId w:val="19"/>
  </w:num>
  <w:num w:numId="33">
    <w:abstractNumId w:val="10"/>
  </w:num>
  <w:num w:numId="34">
    <w:abstractNumId w:val="2"/>
  </w:num>
  <w:num w:numId="35">
    <w:abstractNumId w:val="23"/>
  </w:num>
  <w:num w:numId="36">
    <w:abstractNumId w:val="6"/>
  </w:num>
  <w:num w:numId="37">
    <w:abstractNumId w:val="25"/>
  </w:num>
  <w:num w:numId="38">
    <w:abstractNumId w:val="18"/>
  </w:num>
  <w:num w:numId="39">
    <w:abstractNumId w:val="30"/>
  </w:num>
  <w:num w:numId="40">
    <w:abstractNumId w:val="4"/>
  </w:num>
  <w:num w:numId="41">
    <w:abstractNumId w:val="11"/>
  </w:num>
  <w:num w:numId="42">
    <w:abstractNumId w:val="29"/>
  </w:num>
  <w:num w:numId="43">
    <w:abstractNumId w:val="16"/>
  </w:num>
  <w:num w:numId="44">
    <w:abstractNumId w:val="28"/>
  </w:num>
  <w:num w:numId="45">
    <w:abstractNumId w:val="32"/>
  </w:num>
  <w:num w:numId="46">
    <w:abstractNumId w:val="9"/>
  </w:num>
  <w:num w:numId="47">
    <w:abstractNumId w:val="0"/>
  </w:num>
  <w:num w:numId="4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5"/>
    <w:rsid w:val="00000DDC"/>
    <w:rsid w:val="00002908"/>
    <w:rsid w:val="00003A25"/>
    <w:rsid w:val="00016DB4"/>
    <w:rsid w:val="000210B5"/>
    <w:rsid w:val="00023D80"/>
    <w:rsid w:val="00027AA4"/>
    <w:rsid w:val="00032C89"/>
    <w:rsid w:val="00041D2A"/>
    <w:rsid w:val="00046351"/>
    <w:rsid w:val="00046E99"/>
    <w:rsid w:val="00060F14"/>
    <w:rsid w:val="0006254E"/>
    <w:rsid w:val="00063578"/>
    <w:rsid w:val="00064994"/>
    <w:rsid w:val="00064D2E"/>
    <w:rsid w:val="00066F4A"/>
    <w:rsid w:val="00074AD0"/>
    <w:rsid w:val="0008303A"/>
    <w:rsid w:val="00084A61"/>
    <w:rsid w:val="000862DA"/>
    <w:rsid w:val="00087AA2"/>
    <w:rsid w:val="00091497"/>
    <w:rsid w:val="00093EE9"/>
    <w:rsid w:val="000A68DC"/>
    <w:rsid w:val="000B5861"/>
    <w:rsid w:val="000C202C"/>
    <w:rsid w:val="000C24A7"/>
    <w:rsid w:val="000C30A5"/>
    <w:rsid w:val="000C44C6"/>
    <w:rsid w:val="000C4515"/>
    <w:rsid w:val="000D0FDB"/>
    <w:rsid w:val="000D1418"/>
    <w:rsid w:val="000D2758"/>
    <w:rsid w:val="000E12BA"/>
    <w:rsid w:val="000E488F"/>
    <w:rsid w:val="000F2E06"/>
    <w:rsid w:val="000F45A5"/>
    <w:rsid w:val="000F6AA7"/>
    <w:rsid w:val="00100276"/>
    <w:rsid w:val="001038CA"/>
    <w:rsid w:val="001058FD"/>
    <w:rsid w:val="00106640"/>
    <w:rsid w:val="0010750A"/>
    <w:rsid w:val="00115D79"/>
    <w:rsid w:val="0012123A"/>
    <w:rsid w:val="00124BE2"/>
    <w:rsid w:val="00125B49"/>
    <w:rsid w:val="0013449A"/>
    <w:rsid w:val="00152CC0"/>
    <w:rsid w:val="0015536F"/>
    <w:rsid w:val="001631CC"/>
    <w:rsid w:val="001635F3"/>
    <w:rsid w:val="00163CFC"/>
    <w:rsid w:val="00171E9A"/>
    <w:rsid w:val="00174FCF"/>
    <w:rsid w:val="001830ED"/>
    <w:rsid w:val="00185AE4"/>
    <w:rsid w:val="00193612"/>
    <w:rsid w:val="001A02A6"/>
    <w:rsid w:val="001A6A63"/>
    <w:rsid w:val="001A77CB"/>
    <w:rsid w:val="001B3117"/>
    <w:rsid w:val="001B5E03"/>
    <w:rsid w:val="001C471C"/>
    <w:rsid w:val="001D42EB"/>
    <w:rsid w:val="001E0D9B"/>
    <w:rsid w:val="001F59B6"/>
    <w:rsid w:val="0021793B"/>
    <w:rsid w:val="00241588"/>
    <w:rsid w:val="00250E4B"/>
    <w:rsid w:val="00256BF8"/>
    <w:rsid w:val="0026368D"/>
    <w:rsid w:val="0027730E"/>
    <w:rsid w:val="002839A8"/>
    <w:rsid w:val="002920CA"/>
    <w:rsid w:val="00293A59"/>
    <w:rsid w:val="00297344"/>
    <w:rsid w:val="002A2F30"/>
    <w:rsid w:val="002A4A2C"/>
    <w:rsid w:val="002A53EA"/>
    <w:rsid w:val="002A70BD"/>
    <w:rsid w:val="002A7B55"/>
    <w:rsid w:val="002B0B14"/>
    <w:rsid w:val="002C5589"/>
    <w:rsid w:val="002D07E3"/>
    <w:rsid w:val="002D15A8"/>
    <w:rsid w:val="002D78A0"/>
    <w:rsid w:val="002D7EA9"/>
    <w:rsid w:val="002E5930"/>
    <w:rsid w:val="002F772C"/>
    <w:rsid w:val="00302A97"/>
    <w:rsid w:val="00303CCB"/>
    <w:rsid w:val="003062DF"/>
    <w:rsid w:val="00307E1E"/>
    <w:rsid w:val="00310CA4"/>
    <w:rsid w:val="003120DB"/>
    <w:rsid w:val="00322F19"/>
    <w:rsid w:val="00330B7C"/>
    <w:rsid w:val="00332608"/>
    <w:rsid w:val="003367AF"/>
    <w:rsid w:val="0034023A"/>
    <w:rsid w:val="00341EED"/>
    <w:rsid w:val="0034695C"/>
    <w:rsid w:val="00353E7A"/>
    <w:rsid w:val="00360D70"/>
    <w:rsid w:val="003620BE"/>
    <w:rsid w:val="003661B4"/>
    <w:rsid w:val="00366B4C"/>
    <w:rsid w:val="00367F5E"/>
    <w:rsid w:val="003700D5"/>
    <w:rsid w:val="00380C14"/>
    <w:rsid w:val="00384FC9"/>
    <w:rsid w:val="00391D86"/>
    <w:rsid w:val="003A720D"/>
    <w:rsid w:val="003B3F84"/>
    <w:rsid w:val="003D49C7"/>
    <w:rsid w:val="003E7A3B"/>
    <w:rsid w:val="003F34F3"/>
    <w:rsid w:val="004011B4"/>
    <w:rsid w:val="00401688"/>
    <w:rsid w:val="00402D2E"/>
    <w:rsid w:val="004038BD"/>
    <w:rsid w:val="004173C4"/>
    <w:rsid w:val="004221AE"/>
    <w:rsid w:val="00431D6E"/>
    <w:rsid w:val="004365BB"/>
    <w:rsid w:val="0043730D"/>
    <w:rsid w:val="00437F76"/>
    <w:rsid w:val="00440551"/>
    <w:rsid w:val="00451B63"/>
    <w:rsid w:val="00455C68"/>
    <w:rsid w:val="0046316A"/>
    <w:rsid w:val="00466FF4"/>
    <w:rsid w:val="004739C0"/>
    <w:rsid w:val="00491666"/>
    <w:rsid w:val="004A28FD"/>
    <w:rsid w:val="004B0740"/>
    <w:rsid w:val="004B1251"/>
    <w:rsid w:val="004B4772"/>
    <w:rsid w:val="004B4D71"/>
    <w:rsid w:val="004C24F9"/>
    <w:rsid w:val="004C31A3"/>
    <w:rsid w:val="004C5D40"/>
    <w:rsid w:val="004C6CEE"/>
    <w:rsid w:val="004D6BE0"/>
    <w:rsid w:val="004D6FFF"/>
    <w:rsid w:val="004D7EB4"/>
    <w:rsid w:val="004E0E47"/>
    <w:rsid w:val="004E4431"/>
    <w:rsid w:val="004E7023"/>
    <w:rsid w:val="004F3BDA"/>
    <w:rsid w:val="004F4412"/>
    <w:rsid w:val="00501C7F"/>
    <w:rsid w:val="00506332"/>
    <w:rsid w:val="00511D61"/>
    <w:rsid w:val="00513D09"/>
    <w:rsid w:val="005142B9"/>
    <w:rsid w:val="005200D7"/>
    <w:rsid w:val="00523003"/>
    <w:rsid w:val="00523669"/>
    <w:rsid w:val="00525D5D"/>
    <w:rsid w:val="0053281E"/>
    <w:rsid w:val="00537739"/>
    <w:rsid w:val="00540E93"/>
    <w:rsid w:val="005416EA"/>
    <w:rsid w:val="00555BE2"/>
    <w:rsid w:val="005619E2"/>
    <w:rsid w:val="00571E21"/>
    <w:rsid w:val="0057521D"/>
    <w:rsid w:val="00584F0F"/>
    <w:rsid w:val="00590FE1"/>
    <w:rsid w:val="00597993"/>
    <w:rsid w:val="005B0458"/>
    <w:rsid w:val="005B497B"/>
    <w:rsid w:val="005B56A7"/>
    <w:rsid w:val="005B7A5D"/>
    <w:rsid w:val="005C07E8"/>
    <w:rsid w:val="005C2560"/>
    <w:rsid w:val="005C28D3"/>
    <w:rsid w:val="005C7A0D"/>
    <w:rsid w:val="005D3291"/>
    <w:rsid w:val="005D5394"/>
    <w:rsid w:val="005D71AD"/>
    <w:rsid w:val="005F46EF"/>
    <w:rsid w:val="005F5627"/>
    <w:rsid w:val="00600F05"/>
    <w:rsid w:val="0060108D"/>
    <w:rsid w:val="00614F0C"/>
    <w:rsid w:val="00636914"/>
    <w:rsid w:val="006430DB"/>
    <w:rsid w:val="006672BB"/>
    <w:rsid w:val="00670031"/>
    <w:rsid w:val="00672906"/>
    <w:rsid w:val="006747C0"/>
    <w:rsid w:val="00677B07"/>
    <w:rsid w:val="00683371"/>
    <w:rsid w:val="00684C4B"/>
    <w:rsid w:val="00694CAB"/>
    <w:rsid w:val="006B5086"/>
    <w:rsid w:val="006B71DA"/>
    <w:rsid w:val="006C1362"/>
    <w:rsid w:val="006C45DB"/>
    <w:rsid w:val="006D06B6"/>
    <w:rsid w:val="006D2660"/>
    <w:rsid w:val="006D556E"/>
    <w:rsid w:val="006D7CDA"/>
    <w:rsid w:val="006F2B40"/>
    <w:rsid w:val="0070163C"/>
    <w:rsid w:val="00701B27"/>
    <w:rsid w:val="00712BA6"/>
    <w:rsid w:val="0071488A"/>
    <w:rsid w:val="00723C95"/>
    <w:rsid w:val="00727496"/>
    <w:rsid w:val="007344DD"/>
    <w:rsid w:val="007425B0"/>
    <w:rsid w:val="00745AD4"/>
    <w:rsid w:val="007461EB"/>
    <w:rsid w:val="007510E1"/>
    <w:rsid w:val="0076082E"/>
    <w:rsid w:val="00764EC1"/>
    <w:rsid w:val="00770512"/>
    <w:rsid w:val="00782BE0"/>
    <w:rsid w:val="00784C0C"/>
    <w:rsid w:val="007853B9"/>
    <w:rsid w:val="00792C80"/>
    <w:rsid w:val="007A3B2A"/>
    <w:rsid w:val="007B1B60"/>
    <w:rsid w:val="007B3E78"/>
    <w:rsid w:val="007B5DD9"/>
    <w:rsid w:val="007C3CD9"/>
    <w:rsid w:val="007D5F66"/>
    <w:rsid w:val="007E40E7"/>
    <w:rsid w:val="007E5844"/>
    <w:rsid w:val="007F5109"/>
    <w:rsid w:val="007F56D7"/>
    <w:rsid w:val="008007C4"/>
    <w:rsid w:val="008104F0"/>
    <w:rsid w:val="00822565"/>
    <w:rsid w:val="00827618"/>
    <w:rsid w:val="008374AB"/>
    <w:rsid w:val="00837BB0"/>
    <w:rsid w:val="00840000"/>
    <w:rsid w:val="008403F9"/>
    <w:rsid w:val="00842C40"/>
    <w:rsid w:val="00845211"/>
    <w:rsid w:val="00866E91"/>
    <w:rsid w:val="0087002A"/>
    <w:rsid w:val="0087292F"/>
    <w:rsid w:val="00884DF5"/>
    <w:rsid w:val="00887629"/>
    <w:rsid w:val="00893C2E"/>
    <w:rsid w:val="008A477C"/>
    <w:rsid w:val="008A5C86"/>
    <w:rsid w:val="008B242F"/>
    <w:rsid w:val="008B557C"/>
    <w:rsid w:val="008B7E79"/>
    <w:rsid w:val="008C1832"/>
    <w:rsid w:val="008D6CEE"/>
    <w:rsid w:val="008E08A4"/>
    <w:rsid w:val="008E6956"/>
    <w:rsid w:val="008F198B"/>
    <w:rsid w:val="008F270F"/>
    <w:rsid w:val="008F3822"/>
    <w:rsid w:val="008F7034"/>
    <w:rsid w:val="00913AB5"/>
    <w:rsid w:val="0091681A"/>
    <w:rsid w:val="00924A74"/>
    <w:rsid w:val="00930984"/>
    <w:rsid w:val="009350DA"/>
    <w:rsid w:val="00935B44"/>
    <w:rsid w:val="00937C2A"/>
    <w:rsid w:val="009411FD"/>
    <w:rsid w:val="00942E93"/>
    <w:rsid w:val="00956614"/>
    <w:rsid w:val="009610CF"/>
    <w:rsid w:val="00963250"/>
    <w:rsid w:val="00966423"/>
    <w:rsid w:val="00966570"/>
    <w:rsid w:val="009673A3"/>
    <w:rsid w:val="00973C16"/>
    <w:rsid w:val="0098000A"/>
    <w:rsid w:val="009810A1"/>
    <w:rsid w:val="0098187F"/>
    <w:rsid w:val="009853C7"/>
    <w:rsid w:val="00986F53"/>
    <w:rsid w:val="009913AD"/>
    <w:rsid w:val="0099599B"/>
    <w:rsid w:val="009A4F1A"/>
    <w:rsid w:val="009B00C5"/>
    <w:rsid w:val="009B1F0D"/>
    <w:rsid w:val="009B3577"/>
    <w:rsid w:val="009B5C01"/>
    <w:rsid w:val="009C2B42"/>
    <w:rsid w:val="009D10B9"/>
    <w:rsid w:val="009D16E3"/>
    <w:rsid w:val="009D1EAA"/>
    <w:rsid w:val="009E2EC2"/>
    <w:rsid w:val="009F32AF"/>
    <w:rsid w:val="009F3A43"/>
    <w:rsid w:val="00A1790E"/>
    <w:rsid w:val="00A2274F"/>
    <w:rsid w:val="00A26291"/>
    <w:rsid w:val="00A270E6"/>
    <w:rsid w:val="00A406DC"/>
    <w:rsid w:val="00A47B7F"/>
    <w:rsid w:val="00A521E7"/>
    <w:rsid w:val="00A67FC9"/>
    <w:rsid w:val="00A70E4E"/>
    <w:rsid w:val="00A71749"/>
    <w:rsid w:val="00A846A0"/>
    <w:rsid w:val="00A920C2"/>
    <w:rsid w:val="00A96373"/>
    <w:rsid w:val="00A96BB7"/>
    <w:rsid w:val="00A96CDF"/>
    <w:rsid w:val="00AA2504"/>
    <w:rsid w:val="00AA2601"/>
    <w:rsid w:val="00AA7DD2"/>
    <w:rsid w:val="00AB157D"/>
    <w:rsid w:val="00AC6866"/>
    <w:rsid w:val="00AD12AE"/>
    <w:rsid w:val="00AF1622"/>
    <w:rsid w:val="00AF4E00"/>
    <w:rsid w:val="00B0428A"/>
    <w:rsid w:val="00B07571"/>
    <w:rsid w:val="00B07DB7"/>
    <w:rsid w:val="00B11890"/>
    <w:rsid w:val="00B14DF3"/>
    <w:rsid w:val="00B209D3"/>
    <w:rsid w:val="00B22F02"/>
    <w:rsid w:val="00B24C7C"/>
    <w:rsid w:val="00B26FBF"/>
    <w:rsid w:val="00B40297"/>
    <w:rsid w:val="00B40DBE"/>
    <w:rsid w:val="00B45ABA"/>
    <w:rsid w:val="00B53514"/>
    <w:rsid w:val="00B630B2"/>
    <w:rsid w:val="00B84D21"/>
    <w:rsid w:val="00B97C80"/>
    <w:rsid w:val="00BA1CA8"/>
    <w:rsid w:val="00BA56DD"/>
    <w:rsid w:val="00BB01CE"/>
    <w:rsid w:val="00BB1023"/>
    <w:rsid w:val="00BB24D9"/>
    <w:rsid w:val="00BC0939"/>
    <w:rsid w:val="00BD10E5"/>
    <w:rsid w:val="00BD1C72"/>
    <w:rsid w:val="00BD2237"/>
    <w:rsid w:val="00BD24E8"/>
    <w:rsid w:val="00BD2845"/>
    <w:rsid w:val="00BF43E9"/>
    <w:rsid w:val="00BF43F8"/>
    <w:rsid w:val="00BF4BF8"/>
    <w:rsid w:val="00C01B6E"/>
    <w:rsid w:val="00C045A2"/>
    <w:rsid w:val="00C05061"/>
    <w:rsid w:val="00C13F35"/>
    <w:rsid w:val="00C177EA"/>
    <w:rsid w:val="00C218B4"/>
    <w:rsid w:val="00C22ADB"/>
    <w:rsid w:val="00C24140"/>
    <w:rsid w:val="00C27138"/>
    <w:rsid w:val="00C34132"/>
    <w:rsid w:val="00C34C14"/>
    <w:rsid w:val="00C3677E"/>
    <w:rsid w:val="00C37621"/>
    <w:rsid w:val="00C45975"/>
    <w:rsid w:val="00C525E2"/>
    <w:rsid w:val="00C577EE"/>
    <w:rsid w:val="00C57E49"/>
    <w:rsid w:val="00C6134D"/>
    <w:rsid w:val="00C61B2E"/>
    <w:rsid w:val="00C65CDA"/>
    <w:rsid w:val="00C7614C"/>
    <w:rsid w:val="00C861A4"/>
    <w:rsid w:val="00C861A7"/>
    <w:rsid w:val="00CA2777"/>
    <w:rsid w:val="00CA5880"/>
    <w:rsid w:val="00CB05B9"/>
    <w:rsid w:val="00CB2940"/>
    <w:rsid w:val="00CB47C9"/>
    <w:rsid w:val="00CB5441"/>
    <w:rsid w:val="00CB5872"/>
    <w:rsid w:val="00CB6201"/>
    <w:rsid w:val="00CC4ED0"/>
    <w:rsid w:val="00CD13EE"/>
    <w:rsid w:val="00CD242C"/>
    <w:rsid w:val="00CD49DB"/>
    <w:rsid w:val="00CE1B51"/>
    <w:rsid w:val="00CE4B34"/>
    <w:rsid w:val="00CF1562"/>
    <w:rsid w:val="00D0762F"/>
    <w:rsid w:val="00D20093"/>
    <w:rsid w:val="00D31F34"/>
    <w:rsid w:val="00D3739D"/>
    <w:rsid w:val="00D41D94"/>
    <w:rsid w:val="00D450C0"/>
    <w:rsid w:val="00D573EC"/>
    <w:rsid w:val="00D72BDA"/>
    <w:rsid w:val="00D77167"/>
    <w:rsid w:val="00D90AB1"/>
    <w:rsid w:val="00D92F9D"/>
    <w:rsid w:val="00DA05E8"/>
    <w:rsid w:val="00DA354F"/>
    <w:rsid w:val="00DA5046"/>
    <w:rsid w:val="00DB20A4"/>
    <w:rsid w:val="00DB4CB7"/>
    <w:rsid w:val="00DB58B2"/>
    <w:rsid w:val="00DB7E1E"/>
    <w:rsid w:val="00DC1CE7"/>
    <w:rsid w:val="00DC56A5"/>
    <w:rsid w:val="00DC5D5E"/>
    <w:rsid w:val="00DD46E8"/>
    <w:rsid w:val="00DE1BA1"/>
    <w:rsid w:val="00DE2875"/>
    <w:rsid w:val="00DE358C"/>
    <w:rsid w:val="00DE4675"/>
    <w:rsid w:val="00DE4797"/>
    <w:rsid w:val="00DE5714"/>
    <w:rsid w:val="00DF0292"/>
    <w:rsid w:val="00DF592A"/>
    <w:rsid w:val="00DF759E"/>
    <w:rsid w:val="00DF7D7E"/>
    <w:rsid w:val="00E03FC9"/>
    <w:rsid w:val="00E07F09"/>
    <w:rsid w:val="00E1268B"/>
    <w:rsid w:val="00E21372"/>
    <w:rsid w:val="00E2273B"/>
    <w:rsid w:val="00E22AD1"/>
    <w:rsid w:val="00E35A46"/>
    <w:rsid w:val="00E41546"/>
    <w:rsid w:val="00E42487"/>
    <w:rsid w:val="00E47182"/>
    <w:rsid w:val="00E5553A"/>
    <w:rsid w:val="00E61730"/>
    <w:rsid w:val="00E67BEB"/>
    <w:rsid w:val="00E80A63"/>
    <w:rsid w:val="00E95B14"/>
    <w:rsid w:val="00E96D03"/>
    <w:rsid w:val="00EA390B"/>
    <w:rsid w:val="00EA485F"/>
    <w:rsid w:val="00EB3D67"/>
    <w:rsid w:val="00EB522F"/>
    <w:rsid w:val="00EB5B46"/>
    <w:rsid w:val="00EC05FA"/>
    <w:rsid w:val="00EC2ADE"/>
    <w:rsid w:val="00EC55FB"/>
    <w:rsid w:val="00ED09F9"/>
    <w:rsid w:val="00EE3C27"/>
    <w:rsid w:val="00EF0C42"/>
    <w:rsid w:val="00EF75EA"/>
    <w:rsid w:val="00F0097A"/>
    <w:rsid w:val="00F018B5"/>
    <w:rsid w:val="00F033BA"/>
    <w:rsid w:val="00F10329"/>
    <w:rsid w:val="00F152FF"/>
    <w:rsid w:val="00F23FC7"/>
    <w:rsid w:val="00F24827"/>
    <w:rsid w:val="00F354F7"/>
    <w:rsid w:val="00F35B56"/>
    <w:rsid w:val="00F42E58"/>
    <w:rsid w:val="00F46FAD"/>
    <w:rsid w:val="00F47850"/>
    <w:rsid w:val="00F534E5"/>
    <w:rsid w:val="00F5407A"/>
    <w:rsid w:val="00F55E8C"/>
    <w:rsid w:val="00F61EF3"/>
    <w:rsid w:val="00F7514B"/>
    <w:rsid w:val="00F834A3"/>
    <w:rsid w:val="00F83B76"/>
    <w:rsid w:val="00F8571B"/>
    <w:rsid w:val="00F87FCB"/>
    <w:rsid w:val="00FA1AD9"/>
    <w:rsid w:val="00FB6236"/>
    <w:rsid w:val="00FC0106"/>
    <w:rsid w:val="00FD0499"/>
    <w:rsid w:val="00FD53EE"/>
    <w:rsid w:val="00FE49B9"/>
    <w:rsid w:val="00FF02CA"/>
    <w:rsid w:val="00FF12A1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B80271-67DF-0144-BDA5-3E9D2020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5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45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59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45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uiPriority w:val="34"/>
    <w:qFormat/>
    <w:rsid w:val="00C45975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List Paragraph"/>
    <w:aliases w:val="Заголовок_3,Bullet_IRAO,Мой Список,AC List 01,Подпись рисунка,Table-Normal,RSHB_Table-Normal,List Paragraph1,Bullet List,FooterText,numbered,ТЗ список,Абзац списка литеральный,Bullet 1,Use Case List Paragraph,Абзац маркированнный,UL"/>
    <w:basedOn w:val="a0"/>
    <w:link w:val="a5"/>
    <w:uiPriority w:val="34"/>
    <w:qFormat/>
    <w:rsid w:val="00C45975"/>
    <w:pPr>
      <w:ind w:left="720"/>
      <w:contextualSpacing/>
    </w:pPr>
  </w:style>
  <w:style w:type="paragraph" w:customStyle="1" w:styleId="Default">
    <w:name w:val="Default"/>
    <w:rsid w:val="00C459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1">
    <w:name w:val="Level 1"/>
    <w:basedOn w:val="1"/>
    <w:next w:val="a0"/>
    <w:rsid w:val="00C45975"/>
    <w:pPr>
      <w:numPr>
        <w:numId w:val="1"/>
      </w:numPr>
      <w:tabs>
        <w:tab w:val="clear" w:pos="432"/>
        <w:tab w:val="num" w:pos="360"/>
        <w:tab w:val="left" w:pos="9230"/>
      </w:tabs>
      <w:suppressAutoHyphens/>
      <w:spacing w:before="240" w:after="60"/>
      <w:ind w:left="0" w:firstLine="0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customStyle="1" w:styleId="Level2">
    <w:name w:val="Level 2"/>
    <w:basedOn w:val="20"/>
    <w:next w:val="a0"/>
    <w:rsid w:val="00C45975"/>
    <w:pPr>
      <w:keepLines w:val="0"/>
      <w:numPr>
        <w:ilvl w:val="1"/>
        <w:numId w:val="1"/>
      </w:numPr>
      <w:tabs>
        <w:tab w:val="clear" w:pos="576"/>
        <w:tab w:val="num" w:pos="360"/>
      </w:tabs>
      <w:suppressAutoHyphens/>
      <w:spacing w:before="240" w:after="60"/>
      <w:ind w:left="720" w:hanging="720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paragraph" w:customStyle="1" w:styleId="Level3">
    <w:name w:val="Level 3"/>
    <w:basedOn w:val="3"/>
    <w:next w:val="a0"/>
    <w:rsid w:val="00C45975"/>
    <w:pPr>
      <w:keepLines w:val="0"/>
      <w:numPr>
        <w:ilvl w:val="2"/>
        <w:numId w:val="1"/>
      </w:numPr>
      <w:tabs>
        <w:tab w:val="clear" w:pos="720"/>
        <w:tab w:val="num" w:pos="360"/>
      </w:tabs>
      <w:suppressAutoHyphens/>
      <w:spacing w:before="240" w:after="120"/>
      <w:ind w:left="0" w:firstLine="0"/>
    </w:pPr>
    <w:rPr>
      <w:rFonts w:ascii="Times New Roman" w:eastAsia="Times New Roman" w:hAnsi="Times New Roman" w:cs="Arial"/>
      <w:color w:val="auto"/>
      <w:sz w:val="26"/>
      <w:szCs w:val="26"/>
    </w:rPr>
  </w:style>
  <w:style w:type="paragraph" w:customStyle="1" w:styleId="Level4">
    <w:name w:val="Level 4"/>
    <w:basedOn w:val="4"/>
    <w:next w:val="a0"/>
    <w:rsid w:val="00C45975"/>
    <w:pPr>
      <w:numPr>
        <w:ilvl w:val="3"/>
        <w:numId w:val="1"/>
      </w:numPr>
      <w:tabs>
        <w:tab w:val="clear" w:pos="864"/>
        <w:tab w:val="num" w:pos="360"/>
        <w:tab w:val="num" w:pos="1080"/>
      </w:tabs>
      <w:suppressAutoHyphens/>
      <w:spacing w:before="240" w:after="120"/>
      <w:ind w:left="0" w:hanging="1080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paragraph" w:styleId="a6">
    <w:name w:val="No Spacing"/>
    <w:uiPriority w:val="1"/>
    <w:qFormat/>
    <w:rsid w:val="00C45975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C4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C45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5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459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92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920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FD0499"/>
    <w:pPr>
      <w:spacing w:before="100" w:beforeAutospacing="1" w:after="100" w:afterAutospacing="1"/>
    </w:pPr>
  </w:style>
  <w:style w:type="character" w:styleId="aa">
    <w:name w:val="annotation reference"/>
    <w:basedOn w:val="a1"/>
    <w:uiPriority w:val="99"/>
    <w:semiHidden/>
    <w:unhideWhenUsed/>
    <w:rsid w:val="00FD0499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D0499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D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4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0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B26F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B26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B26F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26F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39"/>
    <w:qFormat/>
    <w:rsid w:val="00B26FBF"/>
    <w:pPr>
      <w:spacing w:after="160" w:line="259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1"/>
    <w:link w:val="13"/>
    <w:qFormat/>
    <w:rsid w:val="00B26F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af4"/>
    <w:qFormat/>
    <w:rsid w:val="00B26FBF"/>
    <w:pPr>
      <w:widowControl w:val="0"/>
      <w:shd w:val="clear" w:color="auto" w:fill="FFFFFF"/>
      <w:spacing w:after="160" w:line="259" w:lineRule="auto"/>
      <w:ind w:firstLine="400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1"/>
    <w:link w:val="32"/>
    <w:qFormat/>
    <w:rsid w:val="00B26F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0"/>
    <w:link w:val="31"/>
    <w:qFormat/>
    <w:rsid w:val="00B26FBF"/>
    <w:pPr>
      <w:widowControl w:val="0"/>
      <w:shd w:val="clear" w:color="auto" w:fill="FFFFFF"/>
      <w:spacing w:after="160" w:line="269" w:lineRule="auto"/>
      <w:ind w:left="7300" w:firstLine="760"/>
      <w:jc w:val="both"/>
    </w:pPr>
    <w:rPr>
      <w:sz w:val="20"/>
      <w:szCs w:val="20"/>
      <w:lang w:eastAsia="en-US"/>
    </w:rPr>
  </w:style>
  <w:style w:type="character" w:customStyle="1" w:styleId="22">
    <w:name w:val="Основной текст (2)_"/>
    <w:basedOn w:val="a1"/>
    <w:link w:val="23"/>
    <w:qFormat/>
    <w:rsid w:val="004F3BD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0"/>
    <w:link w:val="22"/>
    <w:qFormat/>
    <w:rsid w:val="004F3BDA"/>
    <w:pPr>
      <w:widowControl w:val="0"/>
      <w:shd w:val="clear" w:color="auto" w:fill="FFFFFF"/>
      <w:spacing w:after="120" w:line="264" w:lineRule="auto"/>
      <w:ind w:firstLine="370"/>
    </w:pPr>
    <w:rPr>
      <w:i/>
      <w:iCs/>
      <w:sz w:val="20"/>
      <w:szCs w:val="20"/>
      <w:lang w:eastAsia="en-US"/>
    </w:rPr>
  </w:style>
  <w:style w:type="character" w:customStyle="1" w:styleId="af5">
    <w:name w:val="Другое_"/>
    <w:basedOn w:val="a1"/>
    <w:link w:val="af6"/>
    <w:qFormat/>
    <w:rsid w:val="004F3B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Другое"/>
    <w:basedOn w:val="a0"/>
    <w:link w:val="af5"/>
    <w:qFormat/>
    <w:rsid w:val="004F3BDA"/>
    <w:pPr>
      <w:widowControl w:val="0"/>
      <w:shd w:val="clear" w:color="auto" w:fill="FFFFFF"/>
      <w:spacing w:after="160" w:line="259" w:lineRule="auto"/>
      <w:ind w:firstLine="400"/>
    </w:pPr>
    <w:rPr>
      <w:sz w:val="22"/>
      <w:szCs w:val="22"/>
      <w:lang w:eastAsia="en-US"/>
    </w:rPr>
  </w:style>
  <w:style w:type="character" w:customStyle="1" w:styleId="14">
    <w:name w:val="Заголовок №1_"/>
    <w:basedOn w:val="a1"/>
    <w:link w:val="15"/>
    <w:qFormat/>
    <w:rsid w:val="004F3B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qFormat/>
    <w:rsid w:val="004F3BDA"/>
    <w:pPr>
      <w:widowControl w:val="0"/>
      <w:shd w:val="clear" w:color="auto" w:fill="FFFFFF"/>
      <w:spacing w:after="280" w:line="259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af7">
    <w:name w:val="TOC Heading"/>
    <w:basedOn w:val="1"/>
    <w:next w:val="a0"/>
    <w:uiPriority w:val="39"/>
    <w:unhideWhenUsed/>
    <w:qFormat/>
    <w:rsid w:val="004F3BDA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F3BDA"/>
    <w:pPr>
      <w:spacing w:after="100"/>
    </w:pPr>
  </w:style>
  <w:style w:type="character" w:styleId="af8">
    <w:name w:val="Hyperlink"/>
    <w:basedOn w:val="a1"/>
    <w:uiPriority w:val="99"/>
    <w:unhideWhenUsed/>
    <w:rsid w:val="004F3BDA"/>
    <w:rPr>
      <w:color w:val="0000FF" w:themeColor="hyperlink"/>
      <w:u w:val="single"/>
    </w:rPr>
  </w:style>
  <w:style w:type="character" w:customStyle="1" w:styleId="a5">
    <w:name w:val="Абзац списка Знак"/>
    <w:aliases w:val="Заголовок_3 Знак,Bullet_IRAO Знак,Мой Список Знак,AC List 01 Знак,Подпись рисунка Знак,Table-Normal Знак,RSHB_Table-Normal Знак,List Paragraph1 Знак,Bullet List Знак,FooterText Знак,numbered Знак,ТЗ список Знак,Bullet 1 Знак,UL Знак"/>
    <w:basedOn w:val="a1"/>
    <w:link w:val="a4"/>
    <w:uiPriority w:val="34"/>
    <w:rsid w:val="0045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Indent2">
    <w:name w:val="Маркированный список 2.Indent 2"/>
    <w:basedOn w:val="a0"/>
    <w:rsid w:val="00455C68"/>
    <w:pPr>
      <w:spacing w:before="60" w:after="60"/>
    </w:pPr>
    <w:rPr>
      <w:sz w:val="22"/>
      <w:szCs w:val="20"/>
      <w:lang w:eastAsia="en-US"/>
    </w:rPr>
  </w:style>
  <w:style w:type="paragraph" w:styleId="a">
    <w:name w:val="List Number"/>
    <w:basedOn w:val="a0"/>
    <w:link w:val="af9"/>
    <w:rsid w:val="009913AD"/>
    <w:pPr>
      <w:numPr>
        <w:numId w:val="7"/>
      </w:numPr>
      <w:contextualSpacing/>
    </w:pPr>
  </w:style>
  <w:style w:type="paragraph" w:customStyle="1" w:styleId="11">
    <w:name w:val="1_Заголовок №1"/>
    <w:basedOn w:val="a0"/>
    <w:next w:val="a0"/>
    <w:link w:val="110"/>
    <w:qFormat/>
    <w:rsid w:val="009913AD"/>
    <w:pPr>
      <w:keepNext/>
      <w:numPr>
        <w:numId w:val="8"/>
      </w:numPr>
      <w:spacing w:before="700" w:after="200"/>
      <w:contextualSpacing/>
      <w:outlineLvl w:val="0"/>
    </w:pPr>
    <w:rPr>
      <w:rFonts w:eastAsiaTheme="minorEastAsia"/>
      <w:b/>
      <w:color w:val="000000" w:themeColor="text1"/>
      <w:sz w:val="20"/>
      <w:szCs w:val="20"/>
    </w:rPr>
  </w:style>
  <w:style w:type="character" w:customStyle="1" w:styleId="110">
    <w:name w:val="1_Заголовок №1 Знак"/>
    <w:basedOn w:val="a1"/>
    <w:link w:val="11"/>
    <w:rsid w:val="009913AD"/>
    <w:rPr>
      <w:rFonts w:ascii="Times New Roman" w:eastAsiaTheme="minorEastAsia" w:hAnsi="Times New Roman" w:cs="Times New Roman"/>
      <w:b/>
      <w:color w:val="000000" w:themeColor="text1"/>
      <w:sz w:val="20"/>
      <w:szCs w:val="20"/>
      <w:lang w:eastAsia="ru-RU"/>
    </w:rPr>
  </w:style>
  <w:style w:type="character" w:customStyle="1" w:styleId="af9">
    <w:name w:val="Нумерованный список Знак"/>
    <w:link w:val="a"/>
    <w:rsid w:val="0099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_Заголовок"/>
    <w:basedOn w:val="a"/>
    <w:qFormat/>
    <w:rsid w:val="009913AD"/>
    <w:pPr>
      <w:numPr>
        <w:ilvl w:val="1"/>
        <w:numId w:val="8"/>
      </w:numPr>
      <w:tabs>
        <w:tab w:val="num" w:pos="360"/>
      </w:tabs>
      <w:spacing w:after="120"/>
      <w:ind w:left="360" w:hanging="360"/>
      <w:jc w:val="both"/>
    </w:pPr>
    <w:rPr>
      <w:sz w:val="18"/>
      <w:szCs w:val="18"/>
    </w:rPr>
  </w:style>
  <w:style w:type="paragraph" w:customStyle="1" w:styleId="17">
    <w:name w:val="Обычный1"/>
    <w:rsid w:val="0006357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3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9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1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8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7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A436-3F62-42B7-BD66-CB86CDB8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dedova_sv@baltchemc.ru</dc:creator>
  <cp:keywords/>
  <dc:description/>
  <cp:lastModifiedBy>Есин Никита Сергеевич</cp:lastModifiedBy>
  <cp:revision>10</cp:revision>
  <cp:lastPrinted>2020-12-10T11:30:00Z</cp:lastPrinted>
  <dcterms:created xsi:type="dcterms:W3CDTF">2020-12-30T11:37:00Z</dcterms:created>
  <dcterms:modified xsi:type="dcterms:W3CDTF">2021-01-14T15:08:00Z</dcterms:modified>
</cp:coreProperties>
</file>